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xlsb" ContentType="application/vnd.ms-excel.sheet.binary.macroEnabled.12"/>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70" w:rsidRPr="004B0C73" w:rsidRDefault="006A0B2B" w:rsidP="00781F70">
      <w:pPr>
        <w:shd w:val="clear" w:color="auto" w:fill="FFFFFF"/>
        <w:ind w:left="24" w:firstLine="696"/>
        <w:jc w:val="center"/>
        <w:rPr>
          <w:sz w:val="22"/>
          <w:szCs w:val="22"/>
        </w:rPr>
      </w:pPr>
      <w:r w:rsidRPr="004B0C73">
        <w:rPr>
          <w:b/>
          <w:bCs/>
          <w:color w:val="000000"/>
          <w:spacing w:val="-2"/>
          <w:sz w:val="22"/>
          <w:szCs w:val="22"/>
        </w:rPr>
        <w:t xml:space="preserve"> </w:t>
      </w:r>
      <w:r w:rsidR="00781F70" w:rsidRPr="004B0C73">
        <w:rPr>
          <w:b/>
          <w:bCs/>
          <w:color w:val="000000"/>
          <w:spacing w:val="-2"/>
          <w:sz w:val="22"/>
          <w:szCs w:val="22"/>
        </w:rPr>
        <w:t>Протокол № 0</w:t>
      </w:r>
      <w:r w:rsidR="007D1229">
        <w:rPr>
          <w:b/>
          <w:bCs/>
          <w:color w:val="000000"/>
          <w:spacing w:val="-2"/>
          <w:sz w:val="22"/>
          <w:szCs w:val="22"/>
        </w:rPr>
        <w:t>8</w:t>
      </w:r>
      <w:r w:rsidR="00781F70" w:rsidRPr="004B0C73">
        <w:rPr>
          <w:b/>
          <w:bCs/>
          <w:color w:val="000000"/>
          <w:spacing w:val="-2"/>
          <w:sz w:val="22"/>
          <w:szCs w:val="22"/>
        </w:rPr>
        <w:t>-ОСЧ/</w:t>
      </w:r>
      <w:r w:rsidR="001955C8">
        <w:rPr>
          <w:b/>
          <w:bCs/>
          <w:color w:val="000000"/>
          <w:spacing w:val="-2"/>
          <w:sz w:val="22"/>
          <w:szCs w:val="22"/>
        </w:rPr>
        <w:t>И</w:t>
      </w:r>
      <w:r w:rsidR="00781F70" w:rsidRPr="004B0C73">
        <w:rPr>
          <w:b/>
          <w:bCs/>
          <w:color w:val="000000"/>
          <w:spacing w:val="-2"/>
          <w:sz w:val="22"/>
          <w:szCs w:val="22"/>
        </w:rPr>
        <w:t>/12</w:t>
      </w:r>
    </w:p>
    <w:p w:rsidR="00781F70" w:rsidRPr="004B0C73" w:rsidRDefault="00EF0FD2" w:rsidP="00781F70">
      <w:pPr>
        <w:shd w:val="clear" w:color="auto" w:fill="FFFFFF"/>
        <w:ind w:left="24" w:firstLine="696"/>
        <w:jc w:val="center"/>
        <w:rPr>
          <w:sz w:val="22"/>
          <w:szCs w:val="22"/>
        </w:rPr>
      </w:pPr>
      <w:r>
        <w:rPr>
          <w:b/>
          <w:bCs/>
          <w:color w:val="000000"/>
          <w:spacing w:val="-2"/>
          <w:sz w:val="22"/>
          <w:szCs w:val="22"/>
        </w:rPr>
        <w:t>г</w:t>
      </w:r>
      <w:r w:rsidR="00781F70" w:rsidRPr="004B0C73">
        <w:rPr>
          <w:b/>
          <w:bCs/>
          <w:color w:val="000000"/>
          <w:spacing w:val="-2"/>
          <w:sz w:val="22"/>
          <w:szCs w:val="22"/>
        </w:rPr>
        <w:t>одового Общего собрания членов</w:t>
      </w:r>
    </w:p>
    <w:p w:rsidR="00781F70" w:rsidRPr="004B0C73" w:rsidRDefault="00781F70" w:rsidP="00781F70">
      <w:pPr>
        <w:shd w:val="clear" w:color="auto" w:fill="FFFFFF"/>
        <w:ind w:left="24" w:firstLine="696"/>
        <w:jc w:val="center"/>
        <w:rPr>
          <w:b/>
          <w:bCs/>
          <w:color w:val="000000"/>
          <w:spacing w:val="-2"/>
          <w:sz w:val="22"/>
          <w:szCs w:val="22"/>
        </w:rPr>
      </w:pPr>
      <w:r w:rsidRPr="004B0C73">
        <w:rPr>
          <w:b/>
          <w:bCs/>
          <w:color w:val="000000"/>
          <w:spacing w:val="-2"/>
          <w:sz w:val="22"/>
          <w:szCs w:val="22"/>
        </w:rPr>
        <w:t>Некоммерческого партнерства</w:t>
      </w:r>
    </w:p>
    <w:p w:rsidR="00781F70" w:rsidRPr="004B0C73" w:rsidRDefault="00781F70" w:rsidP="00781F70">
      <w:pPr>
        <w:shd w:val="clear" w:color="auto" w:fill="FFFFFF"/>
        <w:ind w:left="24" w:firstLine="696"/>
        <w:jc w:val="center"/>
        <w:rPr>
          <w:sz w:val="22"/>
          <w:szCs w:val="22"/>
        </w:rPr>
      </w:pPr>
      <w:r w:rsidRPr="004B0C73">
        <w:rPr>
          <w:b/>
          <w:bCs/>
          <w:color w:val="000000"/>
          <w:spacing w:val="-2"/>
          <w:sz w:val="22"/>
          <w:szCs w:val="22"/>
        </w:rPr>
        <w:t xml:space="preserve"> «</w:t>
      </w:r>
      <w:r w:rsidR="001955C8">
        <w:rPr>
          <w:b/>
          <w:bCs/>
          <w:color w:val="000000"/>
          <w:spacing w:val="-2"/>
          <w:sz w:val="22"/>
          <w:szCs w:val="22"/>
        </w:rPr>
        <w:t>Балтийское объ</w:t>
      </w:r>
      <w:r w:rsidR="007223E5">
        <w:rPr>
          <w:b/>
          <w:bCs/>
          <w:color w:val="000000"/>
          <w:spacing w:val="-2"/>
          <w:sz w:val="22"/>
          <w:szCs w:val="22"/>
        </w:rPr>
        <w:t>е</w:t>
      </w:r>
      <w:r w:rsidR="001955C8">
        <w:rPr>
          <w:b/>
          <w:bCs/>
          <w:color w:val="000000"/>
          <w:spacing w:val="-2"/>
          <w:sz w:val="22"/>
          <w:szCs w:val="22"/>
        </w:rPr>
        <w:t>динение изыскателей</w:t>
      </w:r>
      <w:r w:rsidRPr="004B0C73">
        <w:rPr>
          <w:b/>
          <w:bCs/>
          <w:color w:val="000000"/>
          <w:spacing w:val="-2"/>
          <w:sz w:val="22"/>
          <w:szCs w:val="22"/>
        </w:rPr>
        <w:t>»</w:t>
      </w:r>
    </w:p>
    <w:p w:rsidR="00781F70" w:rsidRPr="002527A4" w:rsidRDefault="00781F70" w:rsidP="00781F70">
      <w:pPr>
        <w:shd w:val="clear" w:color="auto" w:fill="FFFFFF"/>
        <w:spacing w:before="499" w:line="226" w:lineRule="exact"/>
        <w:ind w:left="427"/>
        <w:jc w:val="both"/>
        <w:rPr>
          <w:color w:val="000000"/>
          <w:spacing w:val="4"/>
          <w:sz w:val="22"/>
          <w:szCs w:val="22"/>
        </w:rPr>
      </w:pPr>
      <w:r w:rsidRPr="002527A4">
        <w:rPr>
          <w:color w:val="000000"/>
          <w:spacing w:val="4"/>
          <w:sz w:val="22"/>
          <w:szCs w:val="22"/>
        </w:rPr>
        <w:t xml:space="preserve">Дата проведения собрания: </w:t>
      </w:r>
      <w:r w:rsidR="007D1229" w:rsidRPr="002527A4">
        <w:rPr>
          <w:color w:val="000000"/>
          <w:spacing w:val="4"/>
          <w:sz w:val="22"/>
          <w:szCs w:val="22"/>
        </w:rPr>
        <w:t>1</w:t>
      </w:r>
      <w:r w:rsidR="00A75611" w:rsidRPr="002527A4">
        <w:rPr>
          <w:color w:val="000000"/>
          <w:spacing w:val="4"/>
          <w:sz w:val="22"/>
          <w:szCs w:val="22"/>
        </w:rPr>
        <w:t>4</w:t>
      </w:r>
      <w:r w:rsidRPr="002527A4">
        <w:rPr>
          <w:color w:val="000000"/>
          <w:spacing w:val="4"/>
          <w:sz w:val="22"/>
          <w:szCs w:val="22"/>
        </w:rPr>
        <w:t xml:space="preserve"> декабря 2012 года</w:t>
      </w:r>
    </w:p>
    <w:p w:rsidR="00781F70" w:rsidRPr="002527A4" w:rsidRDefault="00781F70" w:rsidP="00781F70">
      <w:pPr>
        <w:shd w:val="clear" w:color="auto" w:fill="FFFFFF"/>
        <w:spacing w:line="226" w:lineRule="exact"/>
        <w:ind w:left="427"/>
        <w:jc w:val="both"/>
        <w:rPr>
          <w:color w:val="000000"/>
          <w:spacing w:val="4"/>
          <w:sz w:val="22"/>
          <w:szCs w:val="22"/>
        </w:rPr>
      </w:pPr>
      <w:r w:rsidRPr="002527A4">
        <w:rPr>
          <w:color w:val="000000"/>
          <w:spacing w:val="4"/>
          <w:sz w:val="22"/>
          <w:szCs w:val="22"/>
        </w:rPr>
        <w:t xml:space="preserve">Место проведения собрания: </w:t>
      </w:r>
      <w:smartTag w:uri="urn:schemas-microsoft-com:office:smarttags" w:element="metricconverter">
        <w:smartTagPr>
          <w:attr w:name="ProductID" w:val="190103, г"/>
        </w:smartTagPr>
        <w:r w:rsidR="00A75611" w:rsidRPr="002527A4">
          <w:rPr>
            <w:color w:val="000000"/>
            <w:spacing w:val="4"/>
            <w:sz w:val="22"/>
            <w:szCs w:val="22"/>
          </w:rPr>
          <w:t>190103, г</w:t>
        </w:r>
      </w:smartTag>
      <w:r w:rsidR="00A75611" w:rsidRPr="002527A4">
        <w:rPr>
          <w:color w:val="000000"/>
          <w:spacing w:val="4"/>
          <w:sz w:val="22"/>
          <w:szCs w:val="22"/>
        </w:rPr>
        <w:t>.</w:t>
      </w:r>
      <w:r w:rsidR="005C452C" w:rsidRPr="002527A4">
        <w:rPr>
          <w:color w:val="000000"/>
          <w:spacing w:val="4"/>
          <w:sz w:val="22"/>
          <w:szCs w:val="22"/>
        </w:rPr>
        <w:t> </w:t>
      </w:r>
      <w:r w:rsidR="00A75611" w:rsidRPr="002527A4">
        <w:rPr>
          <w:color w:val="000000"/>
          <w:spacing w:val="4"/>
          <w:sz w:val="22"/>
          <w:szCs w:val="22"/>
        </w:rPr>
        <w:t>Санкт–Петербург, Рижский пр., д.11, в здании Государственной полярной академии</w:t>
      </w:r>
    </w:p>
    <w:p w:rsidR="00781F70" w:rsidRPr="002527A4" w:rsidRDefault="00781F70" w:rsidP="00781F70">
      <w:pPr>
        <w:shd w:val="clear" w:color="auto" w:fill="FFFFFF"/>
        <w:spacing w:line="226" w:lineRule="exact"/>
        <w:ind w:left="427"/>
        <w:jc w:val="both"/>
        <w:rPr>
          <w:color w:val="000000"/>
          <w:spacing w:val="4"/>
          <w:sz w:val="22"/>
          <w:szCs w:val="22"/>
        </w:rPr>
      </w:pPr>
      <w:r w:rsidRPr="002527A4">
        <w:rPr>
          <w:color w:val="000000"/>
          <w:spacing w:val="4"/>
          <w:sz w:val="22"/>
          <w:szCs w:val="22"/>
        </w:rPr>
        <w:t>Время начала регистрации членов Некоммерческого партнерства «</w:t>
      </w:r>
      <w:r w:rsidR="001955C8" w:rsidRPr="002527A4">
        <w:rPr>
          <w:color w:val="000000"/>
          <w:spacing w:val="4"/>
          <w:sz w:val="22"/>
          <w:szCs w:val="22"/>
        </w:rPr>
        <w:t>Балтийское объ</w:t>
      </w:r>
      <w:r w:rsidR="007D41A5" w:rsidRPr="002527A4">
        <w:rPr>
          <w:color w:val="000000"/>
          <w:spacing w:val="4"/>
          <w:sz w:val="22"/>
          <w:szCs w:val="22"/>
        </w:rPr>
        <w:t>е</w:t>
      </w:r>
      <w:r w:rsidR="001955C8" w:rsidRPr="002527A4">
        <w:rPr>
          <w:color w:val="000000"/>
          <w:spacing w:val="4"/>
          <w:sz w:val="22"/>
          <w:szCs w:val="22"/>
        </w:rPr>
        <w:t>динение изыскателей</w:t>
      </w:r>
      <w:r w:rsidRPr="002527A4">
        <w:rPr>
          <w:color w:val="000000"/>
          <w:spacing w:val="4"/>
          <w:sz w:val="22"/>
          <w:szCs w:val="22"/>
        </w:rPr>
        <w:t xml:space="preserve">»: </w:t>
      </w:r>
      <w:r w:rsidR="00A75611" w:rsidRPr="009E08D2">
        <w:rPr>
          <w:color w:val="000000"/>
          <w:spacing w:val="4"/>
          <w:sz w:val="22"/>
          <w:szCs w:val="22"/>
        </w:rPr>
        <w:t>10</w:t>
      </w:r>
      <w:r w:rsidRPr="009E08D2">
        <w:rPr>
          <w:color w:val="000000"/>
          <w:spacing w:val="4"/>
          <w:sz w:val="22"/>
          <w:szCs w:val="22"/>
        </w:rPr>
        <w:t xml:space="preserve"> ч. 00 мин</w:t>
      </w:r>
      <w:r w:rsidR="009E08D2">
        <w:rPr>
          <w:color w:val="000000"/>
          <w:spacing w:val="4"/>
          <w:sz w:val="22"/>
          <w:szCs w:val="22"/>
        </w:rPr>
        <w:t>.</w:t>
      </w:r>
    </w:p>
    <w:p w:rsidR="00781F70" w:rsidRPr="00BC311A" w:rsidRDefault="00781F70" w:rsidP="00781F70">
      <w:pPr>
        <w:shd w:val="clear" w:color="auto" w:fill="FFFFFF"/>
        <w:spacing w:line="226" w:lineRule="exact"/>
        <w:ind w:left="427"/>
        <w:jc w:val="both"/>
        <w:rPr>
          <w:color w:val="000000"/>
          <w:spacing w:val="4"/>
          <w:sz w:val="22"/>
          <w:szCs w:val="22"/>
        </w:rPr>
      </w:pPr>
      <w:r w:rsidRPr="002527A4">
        <w:rPr>
          <w:color w:val="000000"/>
          <w:spacing w:val="4"/>
          <w:sz w:val="22"/>
          <w:szCs w:val="22"/>
        </w:rPr>
        <w:t>Время окончания регистрации членов Некоммерческого партнерства «</w:t>
      </w:r>
      <w:r w:rsidR="001955C8" w:rsidRPr="002527A4">
        <w:rPr>
          <w:color w:val="000000"/>
          <w:spacing w:val="4"/>
          <w:sz w:val="22"/>
          <w:szCs w:val="22"/>
        </w:rPr>
        <w:t xml:space="preserve">Балтийское </w:t>
      </w:r>
      <w:r w:rsidR="007D41A5"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xml:space="preserve">»: </w:t>
      </w:r>
      <w:r w:rsidRPr="00BC311A">
        <w:rPr>
          <w:color w:val="000000"/>
          <w:spacing w:val="4"/>
          <w:sz w:val="22"/>
          <w:szCs w:val="22"/>
        </w:rPr>
        <w:t xml:space="preserve">11 ч. </w:t>
      </w:r>
      <w:r w:rsidR="008839A7" w:rsidRPr="00BC311A">
        <w:rPr>
          <w:color w:val="000000"/>
          <w:spacing w:val="4"/>
          <w:sz w:val="22"/>
          <w:szCs w:val="22"/>
        </w:rPr>
        <w:t>1</w:t>
      </w:r>
      <w:r w:rsidRPr="00BC311A">
        <w:rPr>
          <w:color w:val="000000"/>
          <w:spacing w:val="4"/>
          <w:sz w:val="22"/>
          <w:szCs w:val="22"/>
        </w:rPr>
        <w:t>0 мин.</w:t>
      </w:r>
    </w:p>
    <w:p w:rsidR="00781F70" w:rsidRPr="00BC311A" w:rsidRDefault="00781F70" w:rsidP="00781F70">
      <w:pPr>
        <w:shd w:val="clear" w:color="auto" w:fill="FFFFFF"/>
        <w:spacing w:line="226" w:lineRule="exact"/>
        <w:ind w:left="427"/>
        <w:jc w:val="both"/>
        <w:rPr>
          <w:color w:val="000000"/>
          <w:spacing w:val="4"/>
          <w:sz w:val="22"/>
          <w:szCs w:val="22"/>
        </w:rPr>
      </w:pPr>
      <w:r w:rsidRPr="00BC311A">
        <w:rPr>
          <w:color w:val="000000"/>
          <w:spacing w:val="4"/>
          <w:sz w:val="22"/>
          <w:szCs w:val="22"/>
        </w:rPr>
        <w:t xml:space="preserve">Открытие собрания: 11 ч. </w:t>
      </w:r>
      <w:r w:rsidR="007E6D69">
        <w:rPr>
          <w:color w:val="000000"/>
          <w:spacing w:val="4"/>
          <w:sz w:val="22"/>
          <w:szCs w:val="22"/>
        </w:rPr>
        <w:t>15</w:t>
      </w:r>
      <w:r w:rsidRPr="00BC311A">
        <w:rPr>
          <w:color w:val="000000"/>
          <w:spacing w:val="4"/>
          <w:sz w:val="22"/>
          <w:szCs w:val="22"/>
        </w:rPr>
        <w:t xml:space="preserve"> мин.</w:t>
      </w:r>
    </w:p>
    <w:p w:rsidR="00781F70" w:rsidRPr="002527A4" w:rsidRDefault="00781F70" w:rsidP="00781F70">
      <w:pPr>
        <w:shd w:val="clear" w:color="auto" w:fill="FFFFFF"/>
        <w:spacing w:line="226" w:lineRule="exact"/>
        <w:ind w:left="427"/>
        <w:jc w:val="both"/>
        <w:rPr>
          <w:color w:val="000000"/>
          <w:spacing w:val="4"/>
          <w:sz w:val="22"/>
          <w:szCs w:val="22"/>
        </w:rPr>
      </w:pPr>
      <w:r w:rsidRPr="00BC311A">
        <w:rPr>
          <w:color w:val="000000"/>
          <w:spacing w:val="4"/>
          <w:sz w:val="22"/>
          <w:szCs w:val="22"/>
        </w:rPr>
        <w:t>Собрание закрыто: 1</w:t>
      </w:r>
      <w:r w:rsidR="008839A7" w:rsidRPr="00BC311A">
        <w:rPr>
          <w:color w:val="000000"/>
          <w:spacing w:val="4"/>
          <w:sz w:val="22"/>
          <w:szCs w:val="22"/>
        </w:rPr>
        <w:t xml:space="preserve">2 </w:t>
      </w:r>
      <w:r w:rsidRPr="00BC311A">
        <w:rPr>
          <w:color w:val="000000"/>
          <w:spacing w:val="4"/>
          <w:sz w:val="22"/>
          <w:szCs w:val="22"/>
        </w:rPr>
        <w:t xml:space="preserve">ч. </w:t>
      </w:r>
      <w:r w:rsidR="008839A7" w:rsidRPr="00BC311A">
        <w:rPr>
          <w:color w:val="000000"/>
          <w:spacing w:val="4"/>
          <w:sz w:val="22"/>
          <w:szCs w:val="22"/>
        </w:rPr>
        <w:t>4</w:t>
      </w:r>
      <w:r w:rsidRPr="00BC311A">
        <w:rPr>
          <w:color w:val="000000"/>
          <w:spacing w:val="4"/>
          <w:sz w:val="22"/>
          <w:szCs w:val="22"/>
        </w:rPr>
        <w:t>0 мин.</w:t>
      </w:r>
    </w:p>
    <w:p w:rsidR="002527A4" w:rsidRPr="004B0C73" w:rsidRDefault="002527A4" w:rsidP="00781F70">
      <w:pPr>
        <w:shd w:val="clear" w:color="auto" w:fill="FFFFFF"/>
        <w:spacing w:line="226" w:lineRule="exact"/>
        <w:ind w:left="427"/>
        <w:jc w:val="both"/>
        <w:rPr>
          <w:sz w:val="22"/>
          <w:szCs w:val="22"/>
        </w:rPr>
      </w:pPr>
    </w:p>
    <w:p w:rsidR="00781F70" w:rsidRDefault="00781F70" w:rsidP="002527A4">
      <w:pPr>
        <w:ind w:firstLine="709"/>
        <w:jc w:val="both"/>
        <w:rPr>
          <w:color w:val="000000"/>
          <w:spacing w:val="4"/>
          <w:sz w:val="22"/>
          <w:szCs w:val="22"/>
        </w:rPr>
      </w:pPr>
      <w:r w:rsidRPr="002527A4">
        <w:rPr>
          <w:color w:val="000000"/>
          <w:spacing w:val="4"/>
          <w:sz w:val="22"/>
          <w:szCs w:val="22"/>
        </w:rPr>
        <w:t>На годовом Общем собрании членов Некоммерческого партнерства «</w:t>
      </w:r>
      <w:r w:rsidR="001955C8" w:rsidRPr="002527A4">
        <w:rPr>
          <w:color w:val="000000"/>
          <w:spacing w:val="4"/>
          <w:sz w:val="22"/>
          <w:szCs w:val="22"/>
        </w:rPr>
        <w:t xml:space="preserve">Балтийское </w:t>
      </w:r>
      <w:r w:rsidR="007D41A5"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xml:space="preserve">» (далее – «Общее собрание членов Партнерства») осуществляется видеосъемка. </w:t>
      </w:r>
    </w:p>
    <w:p w:rsidR="009468C0" w:rsidRPr="002527A4" w:rsidRDefault="009468C0" w:rsidP="002527A4">
      <w:pPr>
        <w:ind w:firstLine="709"/>
        <w:jc w:val="both"/>
        <w:rPr>
          <w:color w:val="000000"/>
          <w:spacing w:val="4"/>
          <w:sz w:val="22"/>
          <w:szCs w:val="22"/>
        </w:rPr>
      </w:pPr>
    </w:p>
    <w:p w:rsidR="00781F70" w:rsidRPr="002527A4" w:rsidRDefault="00781F70" w:rsidP="002527A4">
      <w:pPr>
        <w:ind w:firstLine="709"/>
        <w:jc w:val="both"/>
        <w:rPr>
          <w:color w:val="000000"/>
          <w:spacing w:val="4"/>
          <w:sz w:val="22"/>
          <w:szCs w:val="22"/>
        </w:rPr>
      </w:pPr>
      <w:proofErr w:type="gramStart"/>
      <w:r w:rsidRPr="002527A4">
        <w:rPr>
          <w:color w:val="000000"/>
          <w:spacing w:val="4"/>
          <w:sz w:val="22"/>
          <w:szCs w:val="22"/>
        </w:rPr>
        <w:t>Порядок созыва и проведения Общего собрания членов Некоммерческого партнерства «</w:t>
      </w:r>
      <w:r w:rsidR="001955C8" w:rsidRPr="002527A4">
        <w:rPr>
          <w:color w:val="000000"/>
          <w:spacing w:val="4"/>
          <w:sz w:val="22"/>
          <w:szCs w:val="22"/>
        </w:rPr>
        <w:t xml:space="preserve">Балтийское </w:t>
      </w:r>
      <w:r w:rsidR="007D41A5"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установлен Регламентом подготовки и проведения Общего собрания членов Некоммерческого партнерства «</w:t>
      </w:r>
      <w:r w:rsidR="001955C8" w:rsidRPr="002527A4">
        <w:rPr>
          <w:color w:val="000000"/>
          <w:spacing w:val="4"/>
          <w:sz w:val="22"/>
          <w:szCs w:val="22"/>
        </w:rPr>
        <w:t xml:space="preserve">Балтийское </w:t>
      </w:r>
      <w:r w:rsidR="007D41A5"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(далее – Партнерство), утвержденным решением Совета Некоммерческого партнерства «</w:t>
      </w:r>
      <w:r w:rsidR="001955C8" w:rsidRPr="002527A4">
        <w:rPr>
          <w:color w:val="000000"/>
          <w:spacing w:val="4"/>
          <w:sz w:val="22"/>
          <w:szCs w:val="22"/>
        </w:rPr>
        <w:t xml:space="preserve">Балтийское </w:t>
      </w:r>
      <w:r w:rsidR="00E86360"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xml:space="preserve">» (далее – «Совет партнерства») от </w:t>
      </w:r>
      <w:r w:rsidR="00026F5C" w:rsidRPr="002527A4">
        <w:rPr>
          <w:color w:val="000000"/>
          <w:spacing w:val="4"/>
          <w:sz w:val="22"/>
          <w:szCs w:val="22"/>
        </w:rPr>
        <w:t>28</w:t>
      </w:r>
      <w:r w:rsidRPr="002527A4">
        <w:rPr>
          <w:color w:val="000000"/>
          <w:spacing w:val="4"/>
          <w:sz w:val="22"/>
          <w:szCs w:val="22"/>
        </w:rPr>
        <w:t xml:space="preserve"> января 2011 года (Протокол № 1</w:t>
      </w:r>
      <w:r w:rsidR="008D7523" w:rsidRPr="002527A4">
        <w:rPr>
          <w:color w:val="000000"/>
          <w:spacing w:val="4"/>
          <w:sz w:val="22"/>
          <w:szCs w:val="22"/>
        </w:rPr>
        <w:t>06</w:t>
      </w:r>
      <w:r w:rsidRPr="002527A4">
        <w:rPr>
          <w:color w:val="000000"/>
          <w:spacing w:val="4"/>
          <w:sz w:val="22"/>
          <w:szCs w:val="22"/>
        </w:rPr>
        <w:t>-СП/</w:t>
      </w:r>
      <w:r w:rsidR="008D7523" w:rsidRPr="002527A4">
        <w:rPr>
          <w:color w:val="000000"/>
          <w:spacing w:val="4"/>
          <w:sz w:val="22"/>
          <w:szCs w:val="22"/>
        </w:rPr>
        <w:t>И</w:t>
      </w:r>
      <w:r w:rsidRPr="002527A4">
        <w:rPr>
          <w:color w:val="000000"/>
          <w:spacing w:val="4"/>
          <w:sz w:val="22"/>
          <w:szCs w:val="22"/>
        </w:rPr>
        <w:t>/11), с изменениями, утвержденными решени</w:t>
      </w:r>
      <w:r w:rsidR="00222333">
        <w:rPr>
          <w:color w:val="000000"/>
          <w:spacing w:val="4"/>
          <w:sz w:val="22"/>
          <w:szCs w:val="22"/>
        </w:rPr>
        <w:t>ями</w:t>
      </w:r>
      <w:r w:rsidRPr="002527A4">
        <w:rPr>
          <w:color w:val="000000"/>
          <w:spacing w:val="4"/>
          <w:sz w:val="22"/>
          <w:szCs w:val="22"/>
        </w:rPr>
        <w:t xml:space="preserve"> Совета партнерства от </w:t>
      </w:r>
      <w:r w:rsidR="00D84BD8">
        <w:rPr>
          <w:color w:val="000000"/>
          <w:spacing w:val="4"/>
          <w:sz w:val="22"/>
          <w:szCs w:val="22"/>
        </w:rPr>
        <w:t>17</w:t>
      </w:r>
      <w:r w:rsidRPr="002527A4">
        <w:rPr>
          <w:color w:val="000000"/>
          <w:spacing w:val="4"/>
          <w:sz w:val="22"/>
          <w:szCs w:val="22"/>
        </w:rPr>
        <w:t xml:space="preserve"> </w:t>
      </w:r>
      <w:r w:rsidR="00D84BD8">
        <w:rPr>
          <w:color w:val="000000"/>
          <w:spacing w:val="4"/>
          <w:sz w:val="22"/>
          <w:szCs w:val="22"/>
        </w:rPr>
        <w:t>февраля</w:t>
      </w:r>
      <w:r w:rsidRPr="002527A4">
        <w:rPr>
          <w:color w:val="000000"/>
          <w:spacing w:val="4"/>
          <w:sz w:val="22"/>
          <w:szCs w:val="22"/>
        </w:rPr>
        <w:t xml:space="preserve"> 2011 года (Протокол № 1</w:t>
      </w:r>
      <w:r w:rsidR="00353617" w:rsidRPr="002527A4">
        <w:rPr>
          <w:color w:val="000000"/>
          <w:spacing w:val="4"/>
          <w:sz w:val="22"/>
          <w:szCs w:val="22"/>
        </w:rPr>
        <w:t>11</w:t>
      </w:r>
      <w:r w:rsidRPr="002527A4">
        <w:rPr>
          <w:color w:val="000000"/>
          <w:spacing w:val="4"/>
          <w:sz w:val="22"/>
          <w:szCs w:val="22"/>
        </w:rPr>
        <w:t>-СП</w:t>
      </w:r>
      <w:proofErr w:type="gramEnd"/>
      <w:r w:rsidRPr="002527A4">
        <w:rPr>
          <w:color w:val="000000"/>
          <w:spacing w:val="4"/>
          <w:sz w:val="22"/>
          <w:szCs w:val="22"/>
        </w:rPr>
        <w:t>/</w:t>
      </w:r>
      <w:proofErr w:type="gramStart"/>
      <w:r w:rsidR="00353617" w:rsidRPr="002527A4">
        <w:rPr>
          <w:color w:val="000000"/>
          <w:spacing w:val="4"/>
          <w:sz w:val="22"/>
          <w:szCs w:val="22"/>
        </w:rPr>
        <w:t>И</w:t>
      </w:r>
      <w:r w:rsidRPr="002527A4">
        <w:rPr>
          <w:color w:val="000000"/>
          <w:spacing w:val="4"/>
          <w:sz w:val="22"/>
          <w:szCs w:val="22"/>
        </w:rPr>
        <w:t>/11</w:t>
      </w:r>
      <w:r w:rsidR="00C9007A">
        <w:rPr>
          <w:color w:val="000000"/>
          <w:spacing w:val="4"/>
          <w:sz w:val="22"/>
          <w:szCs w:val="22"/>
        </w:rPr>
        <w:t>) и</w:t>
      </w:r>
      <w:r w:rsidR="00A906A7" w:rsidRPr="002527A4">
        <w:rPr>
          <w:color w:val="000000"/>
          <w:spacing w:val="4"/>
          <w:sz w:val="22"/>
          <w:szCs w:val="22"/>
        </w:rPr>
        <w:t xml:space="preserve"> от 28 октября 2011 года (Протокол № 1</w:t>
      </w:r>
      <w:r w:rsidR="00A906A7">
        <w:rPr>
          <w:color w:val="000000"/>
          <w:spacing w:val="4"/>
          <w:sz w:val="22"/>
          <w:szCs w:val="22"/>
        </w:rPr>
        <w:t>70</w:t>
      </w:r>
      <w:r w:rsidR="00A906A7" w:rsidRPr="002527A4">
        <w:rPr>
          <w:color w:val="000000"/>
          <w:spacing w:val="4"/>
          <w:sz w:val="22"/>
          <w:szCs w:val="22"/>
        </w:rPr>
        <w:t xml:space="preserve">-СП/И/11) </w:t>
      </w:r>
      <w:r w:rsidRPr="002527A4">
        <w:rPr>
          <w:color w:val="000000"/>
          <w:spacing w:val="4"/>
          <w:sz w:val="22"/>
          <w:szCs w:val="22"/>
        </w:rPr>
        <w:t>(далее – «Регламент»).</w:t>
      </w:r>
      <w:proofErr w:type="gramEnd"/>
    </w:p>
    <w:p w:rsidR="009468C0" w:rsidRDefault="009468C0" w:rsidP="002527A4">
      <w:pPr>
        <w:ind w:firstLine="709"/>
        <w:jc w:val="both"/>
        <w:rPr>
          <w:color w:val="000000"/>
          <w:spacing w:val="4"/>
          <w:sz w:val="22"/>
          <w:szCs w:val="22"/>
        </w:rPr>
      </w:pPr>
    </w:p>
    <w:p w:rsidR="00781F70" w:rsidRDefault="00781F70" w:rsidP="002527A4">
      <w:pPr>
        <w:ind w:firstLine="709"/>
        <w:jc w:val="both"/>
        <w:rPr>
          <w:color w:val="000000"/>
          <w:spacing w:val="4"/>
          <w:sz w:val="22"/>
          <w:szCs w:val="22"/>
        </w:rPr>
      </w:pPr>
      <w:r w:rsidRPr="002527A4">
        <w:rPr>
          <w:color w:val="000000"/>
          <w:spacing w:val="4"/>
          <w:sz w:val="22"/>
          <w:szCs w:val="22"/>
        </w:rPr>
        <w:t>В соответствии с пунктом 10.14 Регламента, первое слово взял Председатель Совета партнерства</w:t>
      </w:r>
      <w:r w:rsidRPr="002527A4" w:rsidDel="00AB4E60">
        <w:rPr>
          <w:color w:val="000000"/>
          <w:spacing w:val="4"/>
          <w:sz w:val="22"/>
          <w:szCs w:val="22"/>
        </w:rPr>
        <w:t xml:space="preserve"> </w:t>
      </w:r>
      <w:r w:rsidR="00B405BA" w:rsidRPr="00CE7B24">
        <w:rPr>
          <w:b/>
          <w:color w:val="000000"/>
          <w:spacing w:val="4"/>
          <w:sz w:val="22"/>
          <w:szCs w:val="22"/>
        </w:rPr>
        <w:t>Мороз Антон</w:t>
      </w:r>
      <w:r w:rsidR="00C63665" w:rsidRPr="00CE7B24">
        <w:rPr>
          <w:b/>
          <w:color w:val="000000"/>
          <w:spacing w:val="4"/>
          <w:sz w:val="22"/>
          <w:szCs w:val="22"/>
        </w:rPr>
        <w:t xml:space="preserve"> Михайлович</w:t>
      </w:r>
      <w:r w:rsidRPr="002527A4">
        <w:rPr>
          <w:color w:val="000000"/>
          <w:spacing w:val="4"/>
          <w:sz w:val="22"/>
          <w:szCs w:val="22"/>
        </w:rPr>
        <w:t xml:space="preserve"> (далее - «Председательствующий»). Председательствующий представил Общему собранию </w:t>
      </w:r>
      <w:proofErr w:type="gramStart"/>
      <w:r w:rsidRPr="002527A4">
        <w:rPr>
          <w:color w:val="000000"/>
          <w:spacing w:val="4"/>
          <w:sz w:val="22"/>
          <w:szCs w:val="22"/>
        </w:rPr>
        <w:t>член</w:t>
      </w:r>
      <w:r w:rsidR="00C92A22">
        <w:rPr>
          <w:color w:val="000000"/>
          <w:spacing w:val="4"/>
          <w:sz w:val="22"/>
          <w:szCs w:val="22"/>
        </w:rPr>
        <w:t xml:space="preserve">ов </w:t>
      </w:r>
      <w:r w:rsidRPr="002527A4">
        <w:rPr>
          <w:color w:val="000000"/>
          <w:spacing w:val="4"/>
          <w:sz w:val="22"/>
          <w:szCs w:val="22"/>
        </w:rPr>
        <w:t>Партнерства Секретаря Общего собрания членов</w:t>
      </w:r>
      <w:proofErr w:type="gramEnd"/>
      <w:r w:rsidRPr="002527A4">
        <w:rPr>
          <w:color w:val="000000"/>
          <w:spacing w:val="4"/>
          <w:sz w:val="22"/>
          <w:szCs w:val="22"/>
        </w:rPr>
        <w:t xml:space="preserve"> Партнерства – члена Совета партнерства </w:t>
      </w:r>
      <w:r w:rsidR="00AC458B" w:rsidRPr="00CE7B24">
        <w:rPr>
          <w:b/>
          <w:color w:val="000000"/>
          <w:spacing w:val="4"/>
          <w:sz w:val="22"/>
          <w:szCs w:val="22"/>
        </w:rPr>
        <w:t>Загускина Никиту Николаевича</w:t>
      </w:r>
      <w:r w:rsidRPr="002527A4">
        <w:rPr>
          <w:color w:val="000000"/>
          <w:spacing w:val="4"/>
          <w:sz w:val="22"/>
          <w:szCs w:val="22"/>
        </w:rPr>
        <w:t>.</w:t>
      </w:r>
    </w:p>
    <w:p w:rsidR="009468C0" w:rsidRPr="002527A4" w:rsidRDefault="009468C0" w:rsidP="002527A4">
      <w:pPr>
        <w:ind w:firstLine="709"/>
        <w:jc w:val="both"/>
        <w:rPr>
          <w:color w:val="000000"/>
          <w:spacing w:val="4"/>
          <w:sz w:val="22"/>
          <w:szCs w:val="22"/>
        </w:rPr>
      </w:pPr>
    </w:p>
    <w:p w:rsidR="00781F70" w:rsidRPr="002527A4" w:rsidRDefault="00781F70" w:rsidP="002527A4">
      <w:pPr>
        <w:ind w:firstLine="709"/>
        <w:jc w:val="both"/>
        <w:rPr>
          <w:color w:val="000000"/>
          <w:spacing w:val="4"/>
          <w:sz w:val="22"/>
          <w:szCs w:val="22"/>
        </w:rPr>
      </w:pPr>
      <w:r w:rsidRPr="002527A4">
        <w:rPr>
          <w:color w:val="000000"/>
          <w:spacing w:val="4"/>
          <w:sz w:val="22"/>
          <w:szCs w:val="22"/>
        </w:rPr>
        <w:t xml:space="preserve">Председательствующий довел до сведения собравшихся, что данное собрание созвано на основании решения Совета партнерства от </w:t>
      </w:r>
      <w:r w:rsidR="009D6C59" w:rsidRPr="002527A4">
        <w:rPr>
          <w:color w:val="000000"/>
          <w:spacing w:val="4"/>
          <w:sz w:val="22"/>
          <w:szCs w:val="22"/>
        </w:rPr>
        <w:t>14 ноября 2012 г</w:t>
      </w:r>
      <w:r w:rsidR="00457FB5">
        <w:rPr>
          <w:color w:val="000000"/>
          <w:spacing w:val="4"/>
          <w:sz w:val="22"/>
          <w:szCs w:val="22"/>
        </w:rPr>
        <w:t>ода</w:t>
      </w:r>
      <w:r w:rsidR="009D6C59" w:rsidRPr="002527A4">
        <w:rPr>
          <w:color w:val="000000"/>
          <w:spacing w:val="4"/>
          <w:sz w:val="22"/>
          <w:szCs w:val="22"/>
        </w:rPr>
        <w:t xml:space="preserve"> (Протокол № 260-СП/И/12)</w:t>
      </w:r>
      <w:r w:rsidRPr="002527A4">
        <w:rPr>
          <w:color w:val="000000"/>
          <w:spacing w:val="4"/>
          <w:sz w:val="22"/>
          <w:szCs w:val="22"/>
        </w:rPr>
        <w:t xml:space="preserve"> по инициативе Председателя Совета партнерства и является годовым Общим собранием членов Партнерства.</w:t>
      </w:r>
    </w:p>
    <w:p w:rsidR="00781F70" w:rsidRPr="002527A4" w:rsidRDefault="00781F70" w:rsidP="002527A4">
      <w:pPr>
        <w:ind w:firstLine="709"/>
        <w:jc w:val="both"/>
        <w:rPr>
          <w:color w:val="000000"/>
          <w:spacing w:val="4"/>
          <w:sz w:val="22"/>
          <w:szCs w:val="22"/>
        </w:rPr>
      </w:pPr>
      <w:proofErr w:type="gramStart"/>
      <w:r w:rsidRPr="002527A4">
        <w:rPr>
          <w:color w:val="000000"/>
          <w:spacing w:val="4"/>
          <w:sz w:val="22"/>
          <w:szCs w:val="22"/>
        </w:rPr>
        <w:t xml:space="preserve">Регистрация лиц, принимающих участие в </w:t>
      </w:r>
      <w:r w:rsidR="00C0462A" w:rsidRPr="002527A4">
        <w:rPr>
          <w:color w:val="000000"/>
          <w:spacing w:val="4"/>
          <w:sz w:val="22"/>
          <w:szCs w:val="22"/>
        </w:rPr>
        <w:t>настоящем</w:t>
      </w:r>
      <w:r w:rsidRPr="002527A4">
        <w:rPr>
          <w:color w:val="000000"/>
          <w:spacing w:val="4"/>
          <w:sz w:val="22"/>
          <w:szCs w:val="22"/>
        </w:rPr>
        <w:t xml:space="preserve"> Общем собрании членов Партнерства осуществляется Регистрационной комиссией годового Общего собрания членов Некоммерческого партнерства «</w:t>
      </w:r>
      <w:r w:rsidR="001955C8" w:rsidRPr="002527A4">
        <w:rPr>
          <w:color w:val="000000"/>
          <w:spacing w:val="4"/>
          <w:sz w:val="22"/>
          <w:szCs w:val="22"/>
        </w:rPr>
        <w:t xml:space="preserve">Балтийское </w:t>
      </w:r>
      <w:r w:rsidR="00071C73"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xml:space="preserve">» (далее – «Регистрационная комиссия») в составе Председателя Регистрационной комиссии Общего собрания членов Партнерства </w:t>
      </w:r>
      <w:proofErr w:type="spellStart"/>
      <w:r w:rsidRPr="003E760F">
        <w:rPr>
          <w:b/>
          <w:color w:val="000000"/>
          <w:spacing w:val="4"/>
          <w:sz w:val="22"/>
          <w:szCs w:val="22"/>
        </w:rPr>
        <w:t>Рутуля</w:t>
      </w:r>
      <w:proofErr w:type="spellEnd"/>
      <w:r w:rsidRPr="003E760F">
        <w:rPr>
          <w:b/>
          <w:color w:val="000000"/>
          <w:spacing w:val="4"/>
          <w:sz w:val="22"/>
          <w:szCs w:val="22"/>
        </w:rPr>
        <w:t xml:space="preserve"> Сергея Анатольевича</w:t>
      </w:r>
      <w:r w:rsidRPr="002527A4">
        <w:rPr>
          <w:color w:val="000000"/>
          <w:spacing w:val="4"/>
          <w:sz w:val="22"/>
          <w:szCs w:val="22"/>
        </w:rPr>
        <w:t xml:space="preserve"> (Председатель Регистрационной комиссии), Секретаря Регистрационной комиссии Общего собрания членов Партнерства </w:t>
      </w:r>
      <w:proofErr w:type="spellStart"/>
      <w:r w:rsidRPr="003E760F">
        <w:rPr>
          <w:b/>
          <w:color w:val="000000"/>
          <w:spacing w:val="4"/>
          <w:sz w:val="22"/>
          <w:szCs w:val="22"/>
        </w:rPr>
        <w:t>Наседкиной</w:t>
      </w:r>
      <w:proofErr w:type="spellEnd"/>
      <w:r w:rsidRPr="003E760F">
        <w:rPr>
          <w:b/>
          <w:color w:val="000000"/>
          <w:spacing w:val="4"/>
          <w:sz w:val="22"/>
          <w:szCs w:val="22"/>
        </w:rPr>
        <w:t xml:space="preserve"> Марии Алексеевны</w:t>
      </w:r>
      <w:r w:rsidRPr="002527A4">
        <w:rPr>
          <w:color w:val="000000"/>
          <w:spacing w:val="4"/>
          <w:sz w:val="22"/>
          <w:szCs w:val="22"/>
        </w:rPr>
        <w:t xml:space="preserve">, членов Регистрационной комиссии Общего собрания членов Партнерства в количестве </w:t>
      </w:r>
      <w:r w:rsidR="00401480" w:rsidRPr="002527A4">
        <w:rPr>
          <w:color w:val="000000"/>
          <w:spacing w:val="4"/>
          <w:sz w:val="22"/>
          <w:szCs w:val="22"/>
        </w:rPr>
        <w:t>8</w:t>
      </w:r>
      <w:proofErr w:type="gramEnd"/>
      <w:r w:rsidRPr="002527A4">
        <w:rPr>
          <w:color w:val="000000"/>
          <w:spacing w:val="4"/>
          <w:sz w:val="22"/>
          <w:szCs w:val="22"/>
        </w:rPr>
        <w:t xml:space="preserve"> (</w:t>
      </w:r>
      <w:r w:rsidR="00401480" w:rsidRPr="002527A4">
        <w:rPr>
          <w:color w:val="000000"/>
          <w:spacing w:val="4"/>
          <w:sz w:val="22"/>
          <w:szCs w:val="22"/>
        </w:rPr>
        <w:t>восьм</w:t>
      </w:r>
      <w:r w:rsidR="00BB5E77" w:rsidRPr="002527A4">
        <w:rPr>
          <w:color w:val="000000"/>
          <w:spacing w:val="4"/>
          <w:sz w:val="22"/>
          <w:szCs w:val="22"/>
        </w:rPr>
        <w:t>и</w:t>
      </w:r>
      <w:r w:rsidRPr="002527A4">
        <w:rPr>
          <w:color w:val="000000"/>
          <w:spacing w:val="4"/>
          <w:sz w:val="22"/>
          <w:szCs w:val="22"/>
        </w:rPr>
        <w:t xml:space="preserve">) человек, </w:t>
      </w:r>
      <w:proofErr w:type="gramStart"/>
      <w:r w:rsidRPr="002527A4">
        <w:rPr>
          <w:color w:val="000000"/>
          <w:spacing w:val="4"/>
          <w:sz w:val="22"/>
          <w:szCs w:val="22"/>
        </w:rPr>
        <w:t>сформированной</w:t>
      </w:r>
      <w:proofErr w:type="gramEnd"/>
      <w:r w:rsidRPr="002527A4">
        <w:rPr>
          <w:color w:val="000000"/>
          <w:spacing w:val="4"/>
          <w:sz w:val="22"/>
          <w:szCs w:val="22"/>
        </w:rPr>
        <w:t xml:space="preserve"> и утвержденной решением Совета партнерства </w:t>
      </w:r>
      <w:r w:rsidR="007F1B89">
        <w:rPr>
          <w:color w:val="000000"/>
          <w:spacing w:val="4"/>
          <w:sz w:val="22"/>
          <w:szCs w:val="22"/>
        </w:rPr>
        <w:t xml:space="preserve">от </w:t>
      </w:r>
      <w:r w:rsidR="002B4EE7" w:rsidRPr="002527A4">
        <w:rPr>
          <w:color w:val="000000"/>
          <w:spacing w:val="4"/>
          <w:sz w:val="22"/>
          <w:szCs w:val="22"/>
        </w:rPr>
        <w:t>14 ноября 2012 г</w:t>
      </w:r>
      <w:r w:rsidR="00457FB5">
        <w:rPr>
          <w:color w:val="000000"/>
          <w:spacing w:val="4"/>
          <w:sz w:val="22"/>
          <w:szCs w:val="22"/>
        </w:rPr>
        <w:t>ода</w:t>
      </w:r>
      <w:r w:rsidR="002B4EE7" w:rsidRPr="002527A4">
        <w:rPr>
          <w:color w:val="000000"/>
          <w:spacing w:val="4"/>
          <w:sz w:val="22"/>
          <w:szCs w:val="22"/>
        </w:rPr>
        <w:t xml:space="preserve"> (Протокол № 260-СП/И/12)</w:t>
      </w:r>
      <w:r w:rsidRPr="002527A4">
        <w:rPr>
          <w:color w:val="000000"/>
          <w:spacing w:val="4"/>
          <w:sz w:val="22"/>
          <w:szCs w:val="22"/>
        </w:rPr>
        <w:t xml:space="preserve">. </w:t>
      </w:r>
    </w:p>
    <w:p w:rsidR="00781F70" w:rsidRPr="002527A4" w:rsidRDefault="00781F70" w:rsidP="002527A4">
      <w:pPr>
        <w:ind w:firstLine="709"/>
        <w:jc w:val="both"/>
        <w:rPr>
          <w:color w:val="000000"/>
          <w:spacing w:val="4"/>
          <w:sz w:val="22"/>
          <w:szCs w:val="22"/>
        </w:rPr>
      </w:pPr>
      <w:proofErr w:type="gramStart"/>
      <w:r w:rsidRPr="002527A4">
        <w:rPr>
          <w:color w:val="000000"/>
          <w:spacing w:val="4"/>
          <w:sz w:val="22"/>
          <w:szCs w:val="22"/>
        </w:rPr>
        <w:t>Подсчет голосов при голосовании осуществляется Счетной комиссией годового Общего собрания членов Некоммерческого партнерства «</w:t>
      </w:r>
      <w:r w:rsidR="001955C8" w:rsidRPr="002527A4">
        <w:rPr>
          <w:color w:val="000000"/>
          <w:spacing w:val="4"/>
          <w:sz w:val="22"/>
          <w:szCs w:val="22"/>
        </w:rPr>
        <w:t xml:space="preserve">Балтийское </w:t>
      </w:r>
      <w:r w:rsidR="00401480"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xml:space="preserve">» (далее – «Счетная комиссия») в составе Председателя Счетной комиссии Общего собрания членов Партнерства </w:t>
      </w:r>
      <w:r w:rsidRPr="003E760F">
        <w:rPr>
          <w:b/>
          <w:color w:val="000000"/>
          <w:spacing w:val="4"/>
          <w:sz w:val="22"/>
          <w:szCs w:val="22"/>
        </w:rPr>
        <w:t>Бондаренко Игоря Александровича</w:t>
      </w:r>
      <w:r w:rsidRPr="002527A4">
        <w:rPr>
          <w:color w:val="000000"/>
          <w:spacing w:val="4"/>
          <w:sz w:val="22"/>
          <w:szCs w:val="22"/>
        </w:rPr>
        <w:t xml:space="preserve">, Секретаря Счетной комиссии Общего собрания членов Партнерства </w:t>
      </w:r>
      <w:r w:rsidRPr="003E760F">
        <w:rPr>
          <w:b/>
          <w:color w:val="000000"/>
          <w:spacing w:val="4"/>
          <w:sz w:val="22"/>
          <w:szCs w:val="22"/>
        </w:rPr>
        <w:t>Кузнецовой Натальи Геннадьевны</w:t>
      </w:r>
      <w:r w:rsidRPr="002527A4">
        <w:rPr>
          <w:color w:val="000000"/>
          <w:spacing w:val="4"/>
          <w:sz w:val="22"/>
          <w:szCs w:val="22"/>
        </w:rPr>
        <w:t xml:space="preserve">, членов Счетной комиссии Общего собрания членов Партнерства в количестве </w:t>
      </w:r>
      <w:r w:rsidR="009F2A3A" w:rsidRPr="002527A4">
        <w:rPr>
          <w:color w:val="000000"/>
          <w:spacing w:val="4"/>
          <w:sz w:val="22"/>
          <w:szCs w:val="22"/>
        </w:rPr>
        <w:t>9</w:t>
      </w:r>
      <w:r w:rsidRPr="002527A4">
        <w:rPr>
          <w:color w:val="000000"/>
          <w:spacing w:val="4"/>
          <w:sz w:val="22"/>
          <w:szCs w:val="22"/>
        </w:rPr>
        <w:t xml:space="preserve"> (</w:t>
      </w:r>
      <w:r w:rsidR="00965F48" w:rsidRPr="002527A4">
        <w:rPr>
          <w:color w:val="000000"/>
          <w:spacing w:val="4"/>
          <w:sz w:val="22"/>
          <w:szCs w:val="22"/>
        </w:rPr>
        <w:t>девяти</w:t>
      </w:r>
      <w:r w:rsidRPr="002527A4">
        <w:rPr>
          <w:color w:val="000000"/>
          <w:spacing w:val="4"/>
          <w:sz w:val="22"/>
          <w:szCs w:val="22"/>
        </w:rPr>
        <w:t xml:space="preserve">) человек, сформированной и утвержденной решением Совета партнерства </w:t>
      </w:r>
      <w:r w:rsidR="00DF3915" w:rsidRPr="002527A4">
        <w:rPr>
          <w:color w:val="000000"/>
          <w:spacing w:val="4"/>
          <w:sz w:val="22"/>
          <w:szCs w:val="22"/>
        </w:rPr>
        <w:t>от</w:t>
      </w:r>
      <w:proofErr w:type="gramEnd"/>
      <w:r w:rsidR="00DF3915" w:rsidRPr="002527A4">
        <w:rPr>
          <w:color w:val="000000"/>
          <w:spacing w:val="4"/>
          <w:sz w:val="22"/>
          <w:szCs w:val="22"/>
        </w:rPr>
        <w:t xml:space="preserve"> </w:t>
      </w:r>
      <w:r w:rsidR="002B4EE7" w:rsidRPr="002527A4">
        <w:rPr>
          <w:color w:val="000000"/>
          <w:spacing w:val="4"/>
          <w:sz w:val="22"/>
          <w:szCs w:val="22"/>
        </w:rPr>
        <w:t>14 ноября 2012 г</w:t>
      </w:r>
      <w:r w:rsidR="00457FB5">
        <w:rPr>
          <w:color w:val="000000"/>
          <w:spacing w:val="4"/>
          <w:sz w:val="22"/>
          <w:szCs w:val="22"/>
        </w:rPr>
        <w:t>ода</w:t>
      </w:r>
      <w:r w:rsidR="002B4EE7" w:rsidRPr="002527A4">
        <w:rPr>
          <w:color w:val="000000"/>
          <w:spacing w:val="4"/>
          <w:sz w:val="22"/>
          <w:szCs w:val="22"/>
        </w:rPr>
        <w:t xml:space="preserve"> (Протокол № 260-СП/И/12)</w:t>
      </w:r>
      <w:r w:rsidRPr="002527A4">
        <w:rPr>
          <w:color w:val="000000"/>
          <w:spacing w:val="4"/>
          <w:sz w:val="22"/>
          <w:szCs w:val="22"/>
        </w:rPr>
        <w:t>.</w:t>
      </w:r>
    </w:p>
    <w:p w:rsidR="00944801" w:rsidRDefault="00944801" w:rsidP="002527A4">
      <w:pPr>
        <w:ind w:firstLine="709"/>
        <w:jc w:val="both"/>
        <w:rPr>
          <w:color w:val="000000"/>
          <w:spacing w:val="4"/>
          <w:sz w:val="22"/>
          <w:szCs w:val="22"/>
        </w:rPr>
      </w:pPr>
    </w:p>
    <w:p w:rsidR="00781F70" w:rsidRPr="002527A4" w:rsidRDefault="00781F70" w:rsidP="002527A4">
      <w:pPr>
        <w:ind w:firstLine="709"/>
        <w:jc w:val="both"/>
        <w:rPr>
          <w:color w:val="000000"/>
          <w:spacing w:val="4"/>
          <w:sz w:val="22"/>
          <w:szCs w:val="22"/>
        </w:rPr>
      </w:pPr>
      <w:r w:rsidRPr="002527A4">
        <w:rPr>
          <w:color w:val="000000"/>
          <w:spacing w:val="4"/>
          <w:sz w:val="22"/>
          <w:szCs w:val="22"/>
        </w:rPr>
        <w:t>Далее Председательствующий представил членам Партнерства и иным присутствующим Президиум Общего собрания членов Партнерства:</w:t>
      </w:r>
    </w:p>
    <w:p w:rsidR="00781F70" w:rsidRPr="007A0207" w:rsidRDefault="00781F70" w:rsidP="002527A4">
      <w:pPr>
        <w:ind w:firstLine="709"/>
        <w:jc w:val="both"/>
        <w:rPr>
          <w:color w:val="000000"/>
          <w:spacing w:val="4"/>
          <w:sz w:val="22"/>
          <w:szCs w:val="22"/>
        </w:rPr>
      </w:pPr>
      <w:r w:rsidRPr="007A0207">
        <w:rPr>
          <w:color w:val="000000"/>
          <w:spacing w:val="4"/>
          <w:sz w:val="22"/>
          <w:szCs w:val="22"/>
        </w:rPr>
        <w:t xml:space="preserve">- </w:t>
      </w:r>
      <w:r w:rsidR="003F7A35" w:rsidRPr="002527A4">
        <w:rPr>
          <w:color w:val="000000"/>
          <w:spacing w:val="4"/>
          <w:sz w:val="22"/>
          <w:szCs w:val="22"/>
        </w:rPr>
        <w:t xml:space="preserve">Президента Некоммерческого партнерства «Балтийское объединение изыскателей» </w:t>
      </w:r>
      <w:r w:rsidR="003F7A35" w:rsidRPr="00CE7B24">
        <w:rPr>
          <w:b/>
          <w:color w:val="000000"/>
          <w:spacing w:val="4"/>
          <w:sz w:val="22"/>
          <w:szCs w:val="22"/>
        </w:rPr>
        <w:lastRenderedPageBreak/>
        <w:t>Васильева Валерия Борисовича</w:t>
      </w:r>
      <w:r w:rsidRPr="007A0207">
        <w:rPr>
          <w:color w:val="000000"/>
          <w:spacing w:val="4"/>
          <w:sz w:val="22"/>
          <w:szCs w:val="22"/>
        </w:rPr>
        <w:t>;</w:t>
      </w:r>
    </w:p>
    <w:p w:rsidR="00781F70" w:rsidRPr="007A0207" w:rsidRDefault="00781F70" w:rsidP="002527A4">
      <w:pPr>
        <w:ind w:firstLine="709"/>
        <w:jc w:val="both"/>
        <w:rPr>
          <w:color w:val="000000"/>
          <w:spacing w:val="4"/>
          <w:sz w:val="22"/>
          <w:szCs w:val="22"/>
        </w:rPr>
      </w:pPr>
      <w:r w:rsidRPr="007A0207">
        <w:rPr>
          <w:color w:val="000000"/>
          <w:spacing w:val="4"/>
          <w:sz w:val="22"/>
          <w:szCs w:val="22"/>
        </w:rPr>
        <w:t>-</w:t>
      </w:r>
      <w:r w:rsidR="00DA1601">
        <w:rPr>
          <w:color w:val="000000"/>
          <w:spacing w:val="4"/>
          <w:sz w:val="22"/>
          <w:szCs w:val="22"/>
        </w:rPr>
        <w:t xml:space="preserve"> </w:t>
      </w:r>
      <w:r w:rsidRPr="007A0207">
        <w:rPr>
          <w:color w:val="000000"/>
          <w:spacing w:val="4"/>
          <w:sz w:val="22"/>
          <w:szCs w:val="22"/>
        </w:rPr>
        <w:t>Директора Некоммерческого партнерства «</w:t>
      </w:r>
      <w:r w:rsidR="001955C8" w:rsidRPr="007A0207">
        <w:rPr>
          <w:color w:val="000000"/>
          <w:spacing w:val="4"/>
          <w:sz w:val="22"/>
          <w:szCs w:val="22"/>
        </w:rPr>
        <w:t xml:space="preserve">Балтийское </w:t>
      </w:r>
      <w:r w:rsidR="00F342A3" w:rsidRPr="007A0207">
        <w:rPr>
          <w:color w:val="000000"/>
          <w:spacing w:val="4"/>
          <w:sz w:val="22"/>
          <w:szCs w:val="22"/>
        </w:rPr>
        <w:t>объединение</w:t>
      </w:r>
      <w:r w:rsidR="001955C8" w:rsidRPr="007A0207">
        <w:rPr>
          <w:color w:val="000000"/>
          <w:spacing w:val="4"/>
          <w:sz w:val="22"/>
          <w:szCs w:val="22"/>
        </w:rPr>
        <w:t xml:space="preserve"> изыскателей</w:t>
      </w:r>
      <w:r w:rsidRPr="007A0207">
        <w:rPr>
          <w:color w:val="000000"/>
          <w:spacing w:val="4"/>
          <w:sz w:val="22"/>
          <w:szCs w:val="22"/>
        </w:rPr>
        <w:t xml:space="preserve">» </w:t>
      </w:r>
      <w:r w:rsidRPr="00CE7B24">
        <w:rPr>
          <w:b/>
          <w:color w:val="000000"/>
          <w:spacing w:val="4"/>
          <w:sz w:val="22"/>
          <w:szCs w:val="22"/>
        </w:rPr>
        <w:t>Быкова Владимира Леонидовича</w:t>
      </w:r>
      <w:r w:rsidRPr="007A0207">
        <w:rPr>
          <w:color w:val="000000"/>
          <w:spacing w:val="4"/>
          <w:sz w:val="22"/>
          <w:szCs w:val="22"/>
        </w:rPr>
        <w:t>;</w:t>
      </w:r>
    </w:p>
    <w:p w:rsidR="00941395" w:rsidRDefault="004E7D07" w:rsidP="002527A4">
      <w:pPr>
        <w:ind w:firstLine="709"/>
        <w:jc w:val="both"/>
        <w:rPr>
          <w:color w:val="000000"/>
          <w:spacing w:val="4"/>
          <w:sz w:val="22"/>
          <w:szCs w:val="22"/>
        </w:rPr>
      </w:pPr>
      <w:r w:rsidRPr="002527A4">
        <w:rPr>
          <w:color w:val="000000"/>
          <w:spacing w:val="4"/>
          <w:sz w:val="22"/>
          <w:szCs w:val="22"/>
        </w:rPr>
        <w:t xml:space="preserve">- </w:t>
      </w:r>
      <w:r w:rsidR="007A0207">
        <w:rPr>
          <w:color w:val="000000"/>
          <w:spacing w:val="4"/>
          <w:sz w:val="22"/>
          <w:szCs w:val="22"/>
        </w:rPr>
        <w:t xml:space="preserve">Первого заместителя </w:t>
      </w:r>
      <w:r w:rsidR="008E0B71">
        <w:rPr>
          <w:color w:val="000000"/>
          <w:spacing w:val="4"/>
          <w:sz w:val="22"/>
          <w:szCs w:val="22"/>
        </w:rPr>
        <w:t xml:space="preserve">Директора </w:t>
      </w:r>
      <w:r w:rsidR="008E0B71" w:rsidRPr="007A0207">
        <w:rPr>
          <w:color w:val="000000"/>
          <w:spacing w:val="4"/>
          <w:sz w:val="22"/>
          <w:szCs w:val="22"/>
        </w:rPr>
        <w:t>Некоммерческого партнерства «Балтийское объединение изыскателей»</w:t>
      </w:r>
      <w:r w:rsidR="008E0B71">
        <w:rPr>
          <w:color w:val="000000"/>
          <w:spacing w:val="4"/>
          <w:sz w:val="22"/>
          <w:szCs w:val="22"/>
        </w:rPr>
        <w:t xml:space="preserve"> </w:t>
      </w:r>
      <w:r w:rsidR="008E0B71">
        <w:rPr>
          <w:b/>
          <w:color w:val="000000"/>
          <w:spacing w:val="4"/>
          <w:sz w:val="22"/>
          <w:szCs w:val="22"/>
        </w:rPr>
        <w:t>Серова</w:t>
      </w:r>
      <w:r w:rsidR="007A0207" w:rsidRPr="00CE7B24">
        <w:rPr>
          <w:b/>
          <w:color w:val="000000"/>
          <w:spacing w:val="4"/>
          <w:sz w:val="22"/>
          <w:szCs w:val="22"/>
        </w:rPr>
        <w:t xml:space="preserve"> Владимира </w:t>
      </w:r>
      <w:r w:rsidR="008E0B71">
        <w:rPr>
          <w:b/>
          <w:color w:val="000000"/>
          <w:spacing w:val="4"/>
          <w:sz w:val="22"/>
          <w:szCs w:val="22"/>
        </w:rPr>
        <w:t>Анатольев</w:t>
      </w:r>
      <w:r w:rsidR="007A0207" w:rsidRPr="00CE7B24">
        <w:rPr>
          <w:b/>
          <w:color w:val="000000"/>
          <w:spacing w:val="4"/>
          <w:sz w:val="22"/>
          <w:szCs w:val="22"/>
        </w:rPr>
        <w:t>ича</w:t>
      </w:r>
      <w:r w:rsidRPr="002527A4">
        <w:rPr>
          <w:color w:val="000000"/>
          <w:spacing w:val="4"/>
          <w:sz w:val="22"/>
          <w:szCs w:val="22"/>
        </w:rPr>
        <w:t>;</w:t>
      </w:r>
    </w:p>
    <w:p w:rsidR="007A555D" w:rsidRPr="002527A4" w:rsidRDefault="007A555D" w:rsidP="002527A4">
      <w:pPr>
        <w:ind w:firstLine="709"/>
        <w:jc w:val="both"/>
        <w:rPr>
          <w:color w:val="000000"/>
          <w:spacing w:val="4"/>
          <w:sz w:val="22"/>
          <w:szCs w:val="22"/>
        </w:rPr>
      </w:pPr>
      <w:r>
        <w:rPr>
          <w:color w:val="000000"/>
          <w:spacing w:val="4"/>
          <w:sz w:val="22"/>
          <w:szCs w:val="22"/>
        </w:rPr>
        <w:t xml:space="preserve">- Заместителя председателя Комитета по градостроительству и архитектуре </w:t>
      </w:r>
      <w:r w:rsidRPr="00CE7B24">
        <w:rPr>
          <w:b/>
          <w:color w:val="000000"/>
          <w:spacing w:val="4"/>
          <w:sz w:val="22"/>
          <w:szCs w:val="22"/>
        </w:rPr>
        <w:t>Асеева Александра Александровича</w:t>
      </w:r>
      <w:r>
        <w:rPr>
          <w:color w:val="000000"/>
          <w:spacing w:val="4"/>
          <w:sz w:val="22"/>
          <w:szCs w:val="22"/>
        </w:rPr>
        <w:t>;</w:t>
      </w:r>
    </w:p>
    <w:p w:rsidR="00781F70" w:rsidRPr="002527A4" w:rsidRDefault="00781F70" w:rsidP="002527A4">
      <w:pPr>
        <w:ind w:firstLine="709"/>
        <w:jc w:val="both"/>
        <w:rPr>
          <w:color w:val="000000"/>
          <w:spacing w:val="4"/>
          <w:sz w:val="22"/>
          <w:szCs w:val="22"/>
        </w:rPr>
      </w:pPr>
      <w:r w:rsidRPr="002527A4">
        <w:rPr>
          <w:color w:val="000000"/>
          <w:spacing w:val="4"/>
          <w:sz w:val="22"/>
          <w:szCs w:val="22"/>
        </w:rPr>
        <w:t xml:space="preserve">- Председателя </w:t>
      </w:r>
      <w:r w:rsidR="008A0B68" w:rsidRPr="002527A4">
        <w:rPr>
          <w:color w:val="000000"/>
          <w:spacing w:val="4"/>
          <w:sz w:val="22"/>
          <w:szCs w:val="22"/>
        </w:rPr>
        <w:t>Т</w:t>
      </w:r>
      <w:r w:rsidRPr="002527A4">
        <w:rPr>
          <w:color w:val="000000"/>
          <w:spacing w:val="4"/>
          <w:sz w:val="22"/>
          <w:szCs w:val="22"/>
        </w:rPr>
        <w:t xml:space="preserve">ерриториальной </w:t>
      </w:r>
      <w:r w:rsidR="00C51247" w:rsidRPr="002527A4">
        <w:rPr>
          <w:color w:val="000000"/>
          <w:spacing w:val="4"/>
          <w:sz w:val="22"/>
          <w:szCs w:val="22"/>
        </w:rPr>
        <w:t xml:space="preserve">Санкт-Петербурга и Ленинградской области </w:t>
      </w:r>
      <w:r w:rsidRPr="002527A4">
        <w:rPr>
          <w:color w:val="000000"/>
          <w:spacing w:val="4"/>
          <w:sz w:val="22"/>
          <w:szCs w:val="22"/>
        </w:rPr>
        <w:t xml:space="preserve">организации профсоюза работников строительства и промышленности строительных материалов Российской Федерации </w:t>
      </w:r>
      <w:r w:rsidRPr="00CE7B24">
        <w:rPr>
          <w:b/>
          <w:color w:val="000000"/>
          <w:spacing w:val="4"/>
          <w:sz w:val="22"/>
          <w:szCs w:val="22"/>
        </w:rPr>
        <w:t>Пару Георгия Ивановича</w:t>
      </w:r>
      <w:r w:rsidR="00CE7B24" w:rsidRPr="00CE7B24">
        <w:rPr>
          <w:color w:val="000000"/>
          <w:spacing w:val="4"/>
          <w:sz w:val="22"/>
          <w:szCs w:val="22"/>
        </w:rPr>
        <w:t>.</w:t>
      </w:r>
      <w:r w:rsidRPr="002527A4">
        <w:rPr>
          <w:color w:val="000000"/>
          <w:spacing w:val="4"/>
          <w:sz w:val="22"/>
          <w:szCs w:val="22"/>
        </w:rPr>
        <w:t xml:space="preserve"> </w:t>
      </w:r>
    </w:p>
    <w:p w:rsidR="00781F70" w:rsidRPr="002527A4" w:rsidRDefault="00781F70" w:rsidP="002527A4">
      <w:pPr>
        <w:ind w:firstLine="709"/>
        <w:jc w:val="both"/>
        <w:rPr>
          <w:color w:val="000000"/>
          <w:spacing w:val="4"/>
          <w:sz w:val="22"/>
          <w:szCs w:val="22"/>
          <w:highlight w:val="yellow"/>
        </w:rPr>
      </w:pPr>
    </w:p>
    <w:p w:rsidR="00781F70" w:rsidRPr="00C07032" w:rsidRDefault="00781F70" w:rsidP="002527A4">
      <w:pPr>
        <w:ind w:firstLine="709"/>
        <w:jc w:val="both"/>
        <w:rPr>
          <w:color w:val="000000"/>
          <w:spacing w:val="4"/>
          <w:sz w:val="22"/>
          <w:szCs w:val="22"/>
        </w:rPr>
      </w:pPr>
      <w:r w:rsidRPr="00C07032">
        <w:rPr>
          <w:color w:val="000000"/>
          <w:spacing w:val="4"/>
          <w:sz w:val="22"/>
          <w:szCs w:val="22"/>
        </w:rPr>
        <w:t>Далее с приветственными словами в адрес Общего собрания членов Партнерства выступили:</w:t>
      </w:r>
    </w:p>
    <w:p w:rsidR="00394D4C" w:rsidRDefault="00394D4C" w:rsidP="002527A4">
      <w:pPr>
        <w:ind w:firstLine="709"/>
        <w:jc w:val="both"/>
        <w:rPr>
          <w:color w:val="000000"/>
          <w:spacing w:val="4"/>
          <w:sz w:val="22"/>
          <w:szCs w:val="22"/>
        </w:rPr>
      </w:pPr>
      <w:r>
        <w:rPr>
          <w:color w:val="000000"/>
          <w:spacing w:val="4"/>
          <w:sz w:val="22"/>
          <w:szCs w:val="22"/>
        </w:rPr>
        <w:t>-</w:t>
      </w:r>
      <w:r w:rsidRPr="00394D4C">
        <w:rPr>
          <w:color w:val="000000"/>
          <w:spacing w:val="4"/>
          <w:sz w:val="22"/>
          <w:szCs w:val="22"/>
        </w:rPr>
        <w:t xml:space="preserve"> </w:t>
      </w:r>
      <w:r w:rsidRPr="002527A4">
        <w:rPr>
          <w:color w:val="000000"/>
          <w:spacing w:val="4"/>
          <w:sz w:val="22"/>
          <w:szCs w:val="22"/>
        </w:rPr>
        <w:t xml:space="preserve">Президент Некоммерческого партнерства «Балтийское объединение изыскателей» </w:t>
      </w:r>
      <w:r w:rsidRPr="00CE7B24">
        <w:rPr>
          <w:b/>
          <w:color w:val="000000"/>
          <w:spacing w:val="4"/>
          <w:sz w:val="22"/>
          <w:szCs w:val="22"/>
        </w:rPr>
        <w:t>Васильев Валерий Борисович</w:t>
      </w:r>
      <w:r w:rsidRPr="007A0207">
        <w:rPr>
          <w:color w:val="000000"/>
          <w:spacing w:val="4"/>
          <w:sz w:val="22"/>
          <w:szCs w:val="22"/>
        </w:rPr>
        <w:t>;</w:t>
      </w:r>
    </w:p>
    <w:p w:rsidR="00D3748E" w:rsidRPr="00C07032" w:rsidRDefault="00D3748E" w:rsidP="002527A4">
      <w:pPr>
        <w:ind w:firstLine="709"/>
        <w:jc w:val="both"/>
        <w:rPr>
          <w:color w:val="000000"/>
          <w:spacing w:val="4"/>
          <w:sz w:val="22"/>
          <w:szCs w:val="22"/>
        </w:rPr>
      </w:pPr>
      <w:r>
        <w:rPr>
          <w:color w:val="000000"/>
          <w:spacing w:val="4"/>
          <w:sz w:val="22"/>
          <w:szCs w:val="22"/>
        </w:rPr>
        <w:t xml:space="preserve">- Заместитель председателя Комитета по градостроительству и архитектуре </w:t>
      </w:r>
      <w:r w:rsidRPr="00CE7B24">
        <w:rPr>
          <w:b/>
          <w:color w:val="000000"/>
          <w:spacing w:val="4"/>
          <w:sz w:val="22"/>
          <w:szCs w:val="22"/>
        </w:rPr>
        <w:t>Асеев Александр Александрович</w:t>
      </w:r>
      <w:r>
        <w:rPr>
          <w:color w:val="000000"/>
          <w:spacing w:val="4"/>
          <w:sz w:val="22"/>
          <w:szCs w:val="22"/>
        </w:rPr>
        <w:t>;</w:t>
      </w:r>
    </w:p>
    <w:p w:rsidR="00781F70" w:rsidRPr="002527A4" w:rsidRDefault="00781F70" w:rsidP="002527A4">
      <w:pPr>
        <w:ind w:firstLine="709"/>
        <w:jc w:val="both"/>
        <w:rPr>
          <w:color w:val="000000"/>
          <w:spacing w:val="4"/>
          <w:sz w:val="22"/>
          <w:szCs w:val="22"/>
        </w:rPr>
      </w:pPr>
      <w:r w:rsidRPr="00C07032">
        <w:rPr>
          <w:color w:val="000000"/>
          <w:spacing w:val="4"/>
          <w:sz w:val="22"/>
          <w:szCs w:val="22"/>
        </w:rPr>
        <w:t xml:space="preserve">- Председатель территориальной Санкт-Петербурга и Ленинградской области организации профсоюза работников строительства и промышленности строительных материалов Российской Федерации </w:t>
      </w:r>
      <w:r w:rsidRPr="00CE7B24">
        <w:rPr>
          <w:b/>
          <w:color w:val="000000"/>
          <w:spacing w:val="4"/>
          <w:sz w:val="22"/>
          <w:szCs w:val="22"/>
        </w:rPr>
        <w:t>Пара Георгий Иванович</w:t>
      </w:r>
      <w:r w:rsidRPr="00C07032">
        <w:rPr>
          <w:color w:val="000000"/>
          <w:spacing w:val="4"/>
          <w:sz w:val="22"/>
          <w:szCs w:val="22"/>
        </w:rPr>
        <w:t>.</w:t>
      </w:r>
    </w:p>
    <w:p w:rsidR="00781F70" w:rsidRPr="002527A4" w:rsidRDefault="00781F70" w:rsidP="002527A4">
      <w:pPr>
        <w:ind w:firstLine="709"/>
        <w:jc w:val="both"/>
        <w:rPr>
          <w:color w:val="000000"/>
          <w:spacing w:val="4"/>
          <w:sz w:val="22"/>
          <w:szCs w:val="22"/>
        </w:rPr>
      </w:pPr>
    </w:p>
    <w:p w:rsidR="0033496A" w:rsidRPr="0033496A" w:rsidRDefault="0033496A" w:rsidP="002527A4">
      <w:pPr>
        <w:ind w:firstLine="709"/>
        <w:jc w:val="both"/>
        <w:rPr>
          <w:color w:val="000000"/>
          <w:spacing w:val="4"/>
          <w:sz w:val="22"/>
          <w:szCs w:val="22"/>
        </w:rPr>
      </w:pPr>
      <w:r w:rsidRPr="0033496A">
        <w:rPr>
          <w:sz w:val="22"/>
          <w:szCs w:val="22"/>
        </w:rPr>
        <w:t xml:space="preserve">Председатель Территориальной Санкт-Петербурга и Ленинградской области организации профсоюза работников строительства и промышленности строительных материалов </w:t>
      </w:r>
      <w:r w:rsidRPr="00C07032">
        <w:rPr>
          <w:color w:val="000000"/>
          <w:spacing w:val="4"/>
          <w:sz w:val="22"/>
          <w:szCs w:val="22"/>
        </w:rPr>
        <w:t>Российской Федерации</w:t>
      </w:r>
      <w:r w:rsidRPr="0033496A">
        <w:rPr>
          <w:sz w:val="22"/>
          <w:szCs w:val="22"/>
        </w:rPr>
        <w:t xml:space="preserve"> </w:t>
      </w:r>
      <w:r w:rsidRPr="0033496A">
        <w:rPr>
          <w:rStyle w:val="a4"/>
          <w:sz w:val="22"/>
          <w:szCs w:val="22"/>
        </w:rPr>
        <w:t xml:space="preserve">Георгий </w:t>
      </w:r>
      <w:r w:rsidRPr="00CE7B24">
        <w:rPr>
          <w:b/>
          <w:color w:val="000000"/>
          <w:spacing w:val="4"/>
          <w:sz w:val="22"/>
          <w:szCs w:val="22"/>
        </w:rPr>
        <w:t>Иванович</w:t>
      </w:r>
      <w:r w:rsidRPr="0033496A">
        <w:rPr>
          <w:rStyle w:val="a4"/>
          <w:sz w:val="22"/>
          <w:szCs w:val="22"/>
        </w:rPr>
        <w:t xml:space="preserve"> Пара </w:t>
      </w:r>
      <w:r w:rsidRPr="0033496A">
        <w:rPr>
          <w:sz w:val="22"/>
          <w:szCs w:val="22"/>
        </w:rPr>
        <w:t xml:space="preserve">вручил </w:t>
      </w:r>
      <w:r w:rsidR="00786B22">
        <w:rPr>
          <w:sz w:val="22"/>
          <w:szCs w:val="22"/>
        </w:rPr>
        <w:t>П</w:t>
      </w:r>
      <w:r w:rsidRPr="0033496A">
        <w:rPr>
          <w:sz w:val="22"/>
          <w:szCs w:val="22"/>
        </w:rPr>
        <w:t xml:space="preserve">резиденту </w:t>
      </w:r>
      <w:r w:rsidRPr="007A0207">
        <w:rPr>
          <w:color w:val="000000"/>
          <w:spacing w:val="4"/>
          <w:sz w:val="22"/>
          <w:szCs w:val="22"/>
        </w:rPr>
        <w:t>Некоммерческого партнерства «Балтийское объединение изыскателей»</w:t>
      </w:r>
      <w:r w:rsidRPr="0033496A">
        <w:rPr>
          <w:sz w:val="22"/>
          <w:szCs w:val="22"/>
        </w:rPr>
        <w:t xml:space="preserve"> </w:t>
      </w:r>
      <w:r w:rsidRPr="0033496A">
        <w:rPr>
          <w:rStyle w:val="a4"/>
          <w:sz w:val="22"/>
          <w:szCs w:val="22"/>
        </w:rPr>
        <w:t xml:space="preserve">Валерию </w:t>
      </w:r>
      <w:r w:rsidRPr="00CE7B24">
        <w:rPr>
          <w:b/>
          <w:color w:val="000000"/>
          <w:spacing w:val="4"/>
          <w:sz w:val="22"/>
          <w:szCs w:val="22"/>
        </w:rPr>
        <w:t>Борисович</w:t>
      </w:r>
      <w:r>
        <w:rPr>
          <w:b/>
          <w:color w:val="000000"/>
          <w:spacing w:val="4"/>
          <w:sz w:val="22"/>
          <w:szCs w:val="22"/>
        </w:rPr>
        <w:t>у</w:t>
      </w:r>
      <w:r w:rsidRPr="0033496A">
        <w:rPr>
          <w:rStyle w:val="a4"/>
          <w:sz w:val="22"/>
          <w:szCs w:val="22"/>
        </w:rPr>
        <w:t xml:space="preserve"> Васильеву </w:t>
      </w:r>
      <w:r>
        <w:rPr>
          <w:sz w:val="22"/>
          <w:szCs w:val="22"/>
        </w:rPr>
        <w:t>П</w:t>
      </w:r>
      <w:r w:rsidRPr="0033496A">
        <w:rPr>
          <w:sz w:val="22"/>
          <w:szCs w:val="22"/>
        </w:rPr>
        <w:t>очетную грамоту за активную работу по становлению и развитию саморегулирования в изыскательской деятельности.</w:t>
      </w:r>
      <w:r w:rsidRPr="0033496A">
        <w:rPr>
          <w:color w:val="000000"/>
          <w:spacing w:val="4"/>
          <w:sz w:val="22"/>
          <w:szCs w:val="22"/>
        </w:rPr>
        <w:t xml:space="preserve"> </w:t>
      </w:r>
    </w:p>
    <w:p w:rsidR="00781F70" w:rsidRPr="002527A4" w:rsidRDefault="00781F70" w:rsidP="002527A4">
      <w:pPr>
        <w:ind w:firstLine="709"/>
        <w:jc w:val="both"/>
        <w:rPr>
          <w:color w:val="000000"/>
          <w:spacing w:val="4"/>
          <w:sz w:val="22"/>
          <w:szCs w:val="22"/>
        </w:rPr>
      </w:pPr>
      <w:r w:rsidRPr="002527A4">
        <w:rPr>
          <w:color w:val="000000"/>
          <w:spacing w:val="4"/>
          <w:sz w:val="22"/>
          <w:szCs w:val="22"/>
        </w:rPr>
        <w:t>Далее Председательствующий предоставил слово Председателю Регистрационной комиссии</w:t>
      </w:r>
      <w:r w:rsidR="00CE7B24">
        <w:rPr>
          <w:color w:val="000000"/>
          <w:spacing w:val="4"/>
          <w:sz w:val="22"/>
          <w:szCs w:val="22"/>
        </w:rPr>
        <w:t>,</w:t>
      </w:r>
      <w:r w:rsidRPr="002527A4">
        <w:rPr>
          <w:color w:val="000000"/>
          <w:spacing w:val="4"/>
          <w:sz w:val="22"/>
          <w:szCs w:val="22"/>
        </w:rPr>
        <w:t xml:space="preserve"> начальнику организационно-распорядительного Управления Партнерства </w:t>
      </w:r>
      <w:proofErr w:type="spellStart"/>
      <w:r w:rsidRPr="002527A4">
        <w:rPr>
          <w:color w:val="000000"/>
          <w:spacing w:val="4"/>
          <w:sz w:val="22"/>
          <w:szCs w:val="22"/>
        </w:rPr>
        <w:t>Рутулю</w:t>
      </w:r>
      <w:proofErr w:type="spellEnd"/>
      <w:r w:rsidRPr="002527A4">
        <w:rPr>
          <w:color w:val="000000"/>
          <w:spacing w:val="4"/>
          <w:sz w:val="22"/>
          <w:szCs w:val="22"/>
        </w:rPr>
        <w:t xml:space="preserve"> Сергею Анатольевичу, который довел до сведения собравшихся  информацию об итогах регистрации членов Партнерства и иных лиц, принимающих участие в Общем собрании членов Партнерства.</w:t>
      </w:r>
    </w:p>
    <w:p w:rsidR="00781F70" w:rsidRPr="002527A4" w:rsidRDefault="00781F70" w:rsidP="002527A4">
      <w:pPr>
        <w:ind w:firstLine="709"/>
        <w:jc w:val="both"/>
        <w:rPr>
          <w:color w:val="000000"/>
          <w:spacing w:val="4"/>
          <w:sz w:val="22"/>
          <w:szCs w:val="22"/>
        </w:rPr>
      </w:pPr>
      <w:proofErr w:type="gramStart"/>
      <w:r w:rsidRPr="002527A4">
        <w:rPr>
          <w:color w:val="000000"/>
          <w:spacing w:val="4"/>
          <w:sz w:val="22"/>
          <w:szCs w:val="22"/>
        </w:rPr>
        <w:t xml:space="preserve">Далее Председатель Регистрационной комиссии Общего собрания членов Партнерства доложил, что решением Совета партнерства от </w:t>
      </w:r>
      <w:r w:rsidR="002B4EE7" w:rsidRPr="002527A4">
        <w:rPr>
          <w:color w:val="000000"/>
          <w:spacing w:val="4"/>
          <w:sz w:val="22"/>
          <w:szCs w:val="22"/>
        </w:rPr>
        <w:t>14 ноября 2012 г</w:t>
      </w:r>
      <w:r w:rsidR="00457FB5">
        <w:rPr>
          <w:color w:val="000000"/>
          <w:spacing w:val="4"/>
          <w:sz w:val="22"/>
          <w:szCs w:val="22"/>
        </w:rPr>
        <w:t>ода</w:t>
      </w:r>
      <w:r w:rsidR="002B4EE7" w:rsidRPr="002527A4">
        <w:rPr>
          <w:color w:val="000000"/>
          <w:spacing w:val="4"/>
          <w:sz w:val="22"/>
          <w:szCs w:val="22"/>
        </w:rPr>
        <w:t xml:space="preserve"> (Протокол № 260-СП/И/12)</w:t>
      </w:r>
      <w:r w:rsidRPr="002527A4">
        <w:rPr>
          <w:color w:val="000000"/>
          <w:spacing w:val="4"/>
          <w:sz w:val="22"/>
          <w:szCs w:val="22"/>
        </w:rPr>
        <w:t xml:space="preserve"> был утвержден список из </w:t>
      </w:r>
      <w:r w:rsidR="00676502" w:rsidRPr="002527A4">
        <w:rPr>
          <w:color w:val="000000"/>
          <w:spacing w:val="4"/>
          <w:sz w:val="22"/>
          <w:szCs w:val="22"/>
        </w:rPr>
        <w:t>235</w:t>
      </w:r>
      <w:r w:rsidRPr="002527A4">
        <w:rPr>
          <w:color w:val="000000"/>
          <w:spacing w:val="4"/>
          <w:sz w:val="22"/>
          <w:szCs w:val="22"/>
        </w:rPr>
        <w:t xml:space="preserve"> (</w:t>
      </w:r>
      <w:r w:rsidR="00676502" w:rsidRPr="002527A4">
        <w:rPr>
          <w:color w:val="000000"/>
          <w:spacing w:val="4"/>
          <w:sz w:val="22"/>
          <w:szCs w:val="22"/>
        </w:rPr>
        <w:t>двухсот тридцати пяти</w:t>
      </w:r>
      <w:r w:rsidRPr="002527A4">
        <w:rPr>
          <w:color w:val="000000"/>
          <w:spacing w:val="4"/>
          <w:sz w:val="22"/>
          <w:szCs w:val="22"/>
        </w:rPr>
        <w:t>) член</w:t>
      </w:r>
      <w:r w:rsidR="00D8057A" w:rsidRPr="002527A4">
        <w:rPr>
          <w:color w:val="000000"/>
          <w:spacing w:val="4"/>
          <w:sz w:val="22"/>
          <w:szCs w:val="22"/>
        </w:rPr>
        <w:t>о</w:t>
      </w:r>
      <w:r w:rsidR="00676502" w:rsidRPr="002527A4">
        <w:rPr>
          <w:color w:val="000000"/>
          <w:spacing w:val="4"/>
          <w:sz w:val="22"/>
          <w:szCs w:val="22"/>
        </w:rPr>
        <w:t>в</w:t>
      </w:r>
      <w:r w:rsidRPr="002527A4">
        <w:rPr>
          <w:color w:val="000000"/>
          <w:spacing w:val="4"/>
          <w:sz w:val="22"/>
          <w:szCs w:val="22"/>
        </w:rPr>
        <w:t>, имеющих право голосовать на годовом Общем собрании членов Партнерства, однако решениями Совета партнерства «</w:t>
      </w:r>
      <w:r w:rsidR="001955C8" w:rsidRPr="002527A4">
        <w:rPr>
          <w:color w:val="000000"/>
          <w:spacing w:val="4"/>
          <w:sz w:val="22"/>
          <w:szCs w:val="22"/>
        </w:rPr>
        <w:t>Балтийское объ</w:t>
      </w:r>
      <w:r w:rsidR="006D681C" w:rsidRPr="002527A4">
        <w:rPr>
          <w:color w:val="000000"/>
          <w:spacing w:val="4"/>
          <w:sz w:val="22"/>
          <w:szCs w:val="22"/>
        </w:rPr>
        <w:t>е</w:t>
      </w:r>
      <w:r w:rsidR="001955C8" w:rsidRPr="002527A4">
        <w:rPr>
          <w:color w:val="000000"/>
          <w:spacing w:val="4"/>
          <w:sz w:val="22"/>
          <w:szCs w:val="22"/>
        </w:rPr>
        <w:t>динение изыскателей</w:t>
      </w:r>
      <w:r w:rsidRPr="002527A4">
        <w:rPr>
          <w:color w:val="000000"/>
          <w:spacing w:val="4"/>
          <w:sz w:val="22"/>
          <w:szCs w:val="22"/>
        </w:rPr>
        <w:t xml:space="preserve">» от  </w:t>
      </w:r>
      <w:r w:rsidR="006D681C" w:rsidRPr="002527A4">
        <w:rPr>
          <w:color w:val="000000"/>
          <w:spacing w:val="4"/>
          <w:sz w:val="22"/>
          <w:szCs w:val="22"/>
        </w:rPr>
        <w:t>30</w:t>
      </w:r>
      <w:r w:rsidRPr="002527A4">
        <w:rPr>
          <w:color w:val="000000"/>
          <w:spacing w:val="4"/>
          <w:sz w:val="22"/>
          <w:szCs w:val="22"/>
        </w:rPr>
        <w:t xml:space="preserve"> ноября 201</w:t>
      </w:r>
      <w:r w:rsidR="006D681C" w:rsidRPr="002527A4">
        <w:rPr>
          <w:color w:val="000000"/>
          <w:spacing w:val="4"/>
          <w:sz w:val="22"/>
          <w:szCs w:val="22"/>
        </w:rPr>
        <w:t>2</w:t>
      </w:r>
      <w:r w:rsidRPr="002527A4">
        <w:rPr>
          <w:color w:val="000000"/>
          <w:spacing w:val="4"/>
          <w:sz w:val="22"/>
          <w:szCs w:val="22"/>
        </w:rPr>
        <w:t xml:space="preserve"> года (Протокол № 26</w:t>
      </w:r>
      <w:r w:rsidR="006D681C" w:rsidRPr="002527A4">
        <w:rPr>
          <w:color w:val="000000"/>
          <w:spacing w:val="4"/>
          <w:sz w:val="22"/>
          <w:szCs w:val="22"/>
        </w:rPr>
        <w:t>4</w:t>
      </w:r>
      <w:r w:rsidRPr="002527A4">
        <w:rPr>
          <w:color w:val="000000"/>
          <w:spacing w:val="4"/>
          <w:sz w:val="22"/>
          <w:szCs w:val="22"/>
        </w:rPr>
        <w:t>-СП/</w:t>
      </w:r>
      <w:r w:rsidR="00E21CC8" w:rsidRPr="002527A4">
        <w:rPr>
          <w:color w:val="000000"/>
          <w:spacing w:val="4"/>
          <w:sz w:val="22"/>
          <w:szCs w:val="22"/>
        </w:rPr>
        <w:t>И</w:t>
      </w:r>
      <w:r w:rsidRPr="002527A4">
        <w:rPr>
          <w:color w:val="000000"/>
          <w:spacing w:val="4"/>
          <w:sz w:val="22"/>
          <w:szCs w:val="22"/>
        </w:rPr>
        <w:t>/1</w:t>
      </w:r>
      <w:r w:rsidR="006D681C" w:rsidRPr="002527A4">
        <w:rPr>
          <w:color w:val="000000"/>
          <w:spacing w:val="4"/>
          <w:sz w:val="22"/>
          <w:szCs w:val="22"/>
        </w:rPr>
        <w:t>2</w:t>
      </w:r>
      <w:r w:rsidR="007F1B89">
        <w:rPr>
          <w:color w:val="000000"/>
          <w:spacing w:val="4"/>
          <w:sz w:val="22"/>
          <w:szCs w:val="22"/>
        </w:rPr>
        <w:t>)</w:t>
      </w:r>
      <w:r w:rsidRPr="002527A4">
        <w:rPr>
          <w:color w:val="000000"/>
          <w:spacing w:val="4"/>
          <w:sz w:val="22"/>
          <w:szCs w:val="22"/>
        </w:rPr>
        <w:t xml:space="preserve"> </w:t>
      </w:r>
      <w:r w:rsidR="00673F8A">
        <w:rPr>
          <w:color w:val="000000"/>
          <w:spacing w:val="4"/>
          <w:sz w:val="22"/>
          <w:szCs w:val="22"/>
        </w:rPr>
        <w:t>и от 1</w:t>
      </w:r>
      <w:r w:rsidR="00C90305">
        <w:rPr>
          <w:color w:val="000000"/>
          <w:spacing w:val="4"/>
          <w:sz w:val="22"/>
          <w:szCs w:val="22"/>
        </w:rPr>
        <w:t>3</w:t>
      </w:r>
      <w:r w:rsidR="00673F8A">
        <w:rPr>
          <w:color w:val="000000"/>
          <w:spacing w:val="4"/>
          <w:sz w:val="22"/>
          <w:szCs w:val="22"/>
        </w:rPr>
        <w:t xml:space="preserve"> декабря</w:t>
      </w:r>
      <w:proofErr w:type="gramEnd"/>
      <w:r w:rsidR="00673F8A">
        <w:rPr>
          <w:color w:val="000000"/>
          <w:spacing w:val="4"/>
          <w:sz w:val="22"/>
          <w:szCs w:val="22"/>
        </w:rPr>
        <w:t xml:space="preserve"> 2012 года (Протокол № 268-СП/И/12) было прекращено членство 0</w:t>
      </w:r>
      <w:r w:rsidR="00E67D27">
        <w:rPr>
          <w:color w:val="000000"/>
          <w:spacing w:val="4"/>
          <w:sz w:val="22"/>
          <w:szCs w:val="22"/>
        </w:rPr>
        <w:t>2</w:t>
      </w:r>
      <w:r w:rsidR="00673F8A">
        <w:rPr>
          <w:color w:val="000000"/>
          <w:spacing w:val="4"/>
          <w:sz w:val="22"/>
          <w:szCs w:val="22"/>
        </w:rPr>
        <w:t xml:space="preserve"> (</w:t>
      </w:r>
      <w:r w:rsidR="00E67D27">
        <w:rPr>
          <w:color w:val="000000"/>
          <w:spacing w:val="4"/>
          <w:sz w:val="22"/>
          <w:szCs w:val="22"/>
        </w:rPr>
        <w:t>двух</w:t>
      </w:r>
      <w:r w:rsidR="00673F8A">
        <w:rPr>
          <w:color w:val="000000"/>
          <w:spacing w:val="4"/>
          <w:sz w:val="22"/>
          <w:szCs w:val="22"/>
        </w:rPr>
        <w:t>) организаци</w:t>
      </w:r>
      <w:r w:rsidR="00E67D27">
        <w:rPr>
          <w:color w:val="000000"/>
          <w:spacing w:val="4"/>
          <w:sz w:val="22"/>
          <w:szCs w:val="22"/>
        </w:rPr>
        <w:t>й</w:t>
      </w:r>
      <w:r w:rsidRPr="002527A4">
        <w:rPr>
          <w:color w:val="000000"/>
          <w:spacing w:val="4"/>
          <w:sz w:val="22"/>
          <w:szCs w:val="22"/>
        </w:rPr>
        <w:t>, в связи с представлением заявления о добровольном прекращении членства</w:t>
      </w:r>
      <w:r w:rsidR="00D02550">
        <w:rPr>
          <w:color w:val="000000"/>
          <w:spacing w:val="4"/>
          <w:sz w:val="22"/>
          <w:szCs w:val="22"/>
        </w:rPr>
        <w:t>.</w:t>
      </w:r>
    </w:p>
    <w:p w:rsidR="00781F70" w:rsidRPr="002527A4" w:rsidRDefault="00781F70" w:rsidP="002527A4">
      <w:pPr>
        <w:ind w:firstLine="709"/>
        <w:jc w:val="both"/>
        <w:rPr>
          <w:color w:val="000000"/>
          <w:spacing w:val="4"/>
          <w:sz w:val="22"/>
          <w:szCs w:val="22"/>
        </w:rPr>
      </w:pPr>
    </w:p>
    <w:p w:rsidR="00781F70" w:rsidRDefault="00781F70" w:rsidP="002527A4">
      <w:pPr>
        <w:ind w:firstLine="709"/>
        <w:jc w:val="both"/>
        <w:rPr>
          <w:color w:val="000000"/>
          <w:spacing w:val="4"/>
          <w:sz w:val="22"/>
          <w:szCs w:val="22"/>
        </w:rPr>
      </w:pPr>
      <w:proofErr w:type="gramStart"/>
      <w:r w:rsidRPr="002527A4">
        <w:rPr>
          <w:color w:val="000000"/>
          <w:spacing w:val="4"/>
          <w:sz w:val="22"/>
          <w:szCs w:val="22"/>
        </w:rPr>
        <w:t>Согласно Протоколу № 0</w:t>
      </w:r>
      <w:r w:rsidR="007E17A3" w:rsidRPr="002527A4">
        <w:rPr>
          <w:color w:val="000000"/>
          <w:spacing w:val="4"/>
          <w:sz w:val="22"/>
          <w:szCs w:val="22"/>
        </w:rPr>
        <w:t>8</w:t>
      </w:r>
      <w:r w:rsidRPr="002527A4">
        <w:rPr>
          <w:color w:val="000000"/>
          <w:spacing w:val="4"/>
          <w:sz w:val="22"/>
          <w:szCs w:val="22"/>
        </w:rPr>
        <w:t>-Р-ОСЧ/</w:t>
      </w:r>
      <w:r w:rsidR="00A25568" w:rsidRPr="002527A4">
        <w:rPr>
          <w:color w:val="000000"/>
          <w:spacing w:val="4"/>
          <w:sz w:val="22"/>
          <w:szCs w:val="22"/>
        </w:rPr>
        <w:t>И</w:t>
      </w:r>
      <w:r w:rsidRPr="002527A4">
        <w:rPr>
          <w:color w:val="000000"/>
          <w:spacing w:val="4"/>
          <w:sz w:val="22"/>
          <w:szCs w:val="22"/>
        </w:rPr>
        <w:t>/12 регистрации членов Некоммерческого партнерства «</w:t>
      </w:r>
      <w:r w:rsidR="001955C8" w:rsidRPr="002527A4">
        <w:rPr>
          <w:color w:val="000000"/>
          <w:spacing w:val="4"/>
          <w:sz w:val="22"/>
          <w:szCs w:val="22"/>
        </w:rPr>
        <w:t>Балтийское объ</w:t>
      </w:r>
      <w:r w:rsidR="00A25568" w:rsidRPr="002527A4">
        <w:rPr>
          <w:color w:val="000000"/>
          <w:spacing w:val="4"/>
          <w:sz w:val="22"/>
          <w:szCs w:val="22"/>
        </w:rPr>
        <w:t>е</w:t>
      </w:r>
      <w:r w:rsidR="001955C8" w:rsidRPr="002527A4">
        <w:rPr>
          <w:color w:val="000000"/>
          <w:spacing w:val="4"/>
          <w:sz w:val="22"/>
          <w:szCs w:val="22"/>
        </w:rPr>
        <w:t>динение изыскателей</w:t>
      </w:r>
      <w:r w:rsidRPr="002527A4">
        <w:rPr>
          <w:color w:val="000000"/>
          <w:spacing w:val="4"/>
          <w:sz w:val="22"/>
          <w:szCs w:val="22"/>
        </w:rPr>
        <w:t xml:space="preserve">» и иных лиц, принимающих участие в Общем собрании членов Партнерства, на момент окончания регистрации для участия в Общем собрании членов Партнерства зарегистрировались представители от </w:t>
      </w:r>
      <w:r w:rsidR="002D1488">
        <w:rPr>
          <w:color w:val="000000"/>
          <w:spacing w:val="4"/>
          <w:sz w:val="22"/>
          <w:szCs w:val="22"/>
        </w:rPr>
        <w:t xml:space="preserve">193 </w:t>
      </w:r>
      <w:r w:rsidRPr="002D1488">
        <w:rPr>
          <w:color w:val="000000"/>
          <w:spacing w:val="4"/>
          <w:sz w:val="22"/>
          <w:szCs w:val="22"/>
        </w:rPr>
        <w:t>(</w:t>
      </w:r>
      <w:r w:rsidR="00CE7B24">
        <w:rPr>
          <w:color w:val="000000"/>
          <w:spacing w:val="4"/>
          <w:sz w:val="22"/>
          <w:szCs w:val="22"/>
        </w:rPr>
        <w:t>с</w:t>
      </w:r>
      <w:r w:rsidR="002D1488" w:rsidRPr="002D1488">
        <w:rPr>
          <w:color w:val="000000"/>
          <w:spacing w:val="4"/>
          <w:sz w:val="22"/>
          <w:szCs w:val="22"/>
        </w:rPr>
        <w:t>та девяноста трех</w:t>
      </w:r>
      <w:r w:rsidRPr="002D1488">
        <w:rPr>
          <w:color w:val="000000"/>
          <w:spacing w:val="4"/>
          <w:sz w:val="22"/>
          <w:szCs w:val="22"/>
        </w:rPr>
        <w:t>)</w:t>
      </w:r>
      <w:r w:rsidRPr="002527A4">
        <w:rPr>
          <w:color w:val="000000"/>
          <w:spacing w:val="4"/>
          <w:sz w:val="22"/>
          <w:szCs w:val="22"/>
        </w:rPr>
        <w:t xml:space="preserve"> членов Некоммерческого партнерства «</w:t>
      </w:r>
      <w:r w:rsidR="001955C8" w:rsidRPr="002527A4">
        <w:rPr>
          <w:color w:val="000000"/>
          <w:spacing w:val="4"/>
          <w:sz w:val="22"/>
          <w:szCs w:val="22"/>
        </w:rPr>
        <w:t xml:space="preserve">Балтийское </w:t>
      </w:r>
      <w:r w:rsidR="00A25568"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 xml:space="preserve">» из </w:t>
      </w:r>
      <w:r w:rsidR="00016E48" w:rsidRPr="002527A4">
        <w:rPr>
          <w:color w:val="000000"/>
          <w:spacing w:val="4"/>
          <w:sz w:val="22"/>
          <w:szCs w:val="22"/>
        </w:rPr>
        <w:t>23</w:t>
      </w:r>
      <w:r w:rsidR="008A27C9">
        <w:rPr>
          <w:color w:val="000000"/>
          <w:spacing w:val="4"/>
          <w:sz w:val="22"/>
          <w:szCs w:val="22"/>
        </w:rPr>
        <w:t>3</w:t>
      </w:r>
      <w:r w:rsidR="00016E48" w:rsidRPr="002527A4">
        <w:rPr>
          <w:color w:val="000000"/>
          <w:spacing w:val="4"/>
          <w:sz w:val="22"/>
          <w:szCs w:val="22"/>
        </w:rPr>
        <w:t xml:space="preserve"> </w:t>
      </w:r>
      <w:r w:rsidRPr="002527A4">
        <w:rPr>
          <w:color w:val="000000"/>
          <w:spacing w:val="4"/>
          <w:sz w:val="22"/>
          <w:szCs w:val="22"/>
        </w:rPr>
        <w:t>(</w:t>
      </w:r>
      <w:r w:rsidR="00016E48" w:rsidRPr="002527A4">
        <w:rPr>
          <w:color w:val="000000"/>
          <w:spacing w:val="4"/>
          <w:sz w:val="22"/>
          <w:szCs w:val="22"/>
        </w:rPr>
        <w:t xml:space="preserve">двухсот тридцати </w:t>
      </w:r>
      <w:r w:rsidR="008A27C9">
        <w:rPr>
          <w:color w:val="000000"/>
          <w:spacing w:val="4"/>
          <w:sz w:val="22"/>
          <w:szCs w:val="22"/>
        </w:rPr>
        <w:t>т</w:t>
      </w:r>
      <w:r w:rsidR="00016E48" w:rsidRPr="002527A4">
        <w:rPr>
          <w:color w:val="000000"/>
          <w:spacing w:val="4"/>
          <w:sz w:val="22"/>
          <w:szCs w:val="22"/>
        </w:rPr>
        <w:t>рех</w:t>
      </w:r>
      <w:r w:rsidRPr="002527A4">
        <w:rPr>
          <w:color w:val="000000"/>
          <w:spacing w:val="4"/>
          <w:sz w:val="22"/>
          <w:szCs w:val="22"/>
        </w:rPr>
        <w:t>) членов Партнерства, имеющих право голосовать на годовом Общем собрании</w:t>
      </w:r>
      <w:proofErr w:type="gramEnd"/>
      <w:r w:rsidRPr="002527A4">
        <w:rPr>
          <w:color w:val="000000"/>
          <w:spacing w:val="4"/>
          <w:sz w:val="22"/>
          <w:szCs w:val="22"/>
        </w:rPr>
        <w:t xml:space="preserve"> членов Некоммерческого партнерства «</w:t>
      </w:r>
      <w:r w:rsidR="001955C8" w:rsidRPr="002527A4">
        <w:rPr>
          <w:color w:val="000000"/>
          <w:spacing w:val="4"/>
          <w:sz w:val="22"/>
          <w:szCs w:val="22"/>
        </w:rPr>
        <w:t xml:space="preserve">Балтийское </w:t>
      </w:r>
      <w:r w:rsidR="00016E48"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w:t>
      </w:r>
    </w:p>
    <w:p w:rsidR="00E079E8" w:rsidRPr="002527A4" w:rsidRDefault="00E079E8" w:rsidP="002527A4">
      <w:pPr>
        <w:ind w:firstLine="709"/>
        <w:jc w:val="both"/>
        <w:rPr>
          <w:color w:val="000000"/>
          <w:spacing w:val="4"/>
          <w:sz w:val="22"/>
          <w:szCs w:val="22"/>
        </w:rPr>
      </w:pPr>
    </w:p>
    <w:p w:rsidR="00781F70" w:rsidRDefault="00781F70" w:rsidP="002527A4">
      <w:pPr>
        <w:ind w:firstLine="709"/>
        <w:jc w:val="both"/>
        <w:rPr>
          <w:color w:val="000000"/>
          <w:spacing w:val="4"/>
          <w:sz w:val="22"/>
          <w:szCs w:val="22"/>
        </w:rPr>
      </w:pPr>
      <w:r w:rsidRPr="002527A4">
        <w:rPr>
          <w:color w:val="000000"/>
          <w:spacing w:val="4"/>
          <w:sz w:val="22"/>
          <w:szCs w:val="22"/>
        </w:rPr>
        <w:t>Также на годовом Общем собрании членов Партнерства присутствуют члены Совета партнерства, Председатель и члены Общественного совета Партнерства, сотрудники Некоммерческого партнерства «</w:t>
      </w:r>
      <w:r w:rsidR="001955C8" w:rsidRPr="002527A4">
        <w:rPr>
          <w:color w:val="000000"/>
          <w:spacing w:val="4"/>
          <w:sz w:val="22"/>
          <w:szCs w:val="22"/>
        </w:rPr>
        <w:t xml:space="preserve">Балтийское </w:t>
      </w:r>
      <w:r w:rsidR="00016E48" w:rsidRPr="002527A4">
        <w:rPr>
          <w:color w:val="000000"/>
          <w:spacing w:val="4"/>
          <w:sz w:val="22"/>
          <w:szCs w:val="22"/>
        </w:rPr>
        <w:t>объединение</w:t>
      </w:r>
      <w:r w:rsidR="001955C8" w:rsidRPr="002527A4">
        <w:rPr>
          <w:color w:val="000000"/>
          <w:spacing w:val="4"/>
          <w:sz w:val="22"/>
          <w:szCs w:val="22"/>
        </w:rPr>
        <w:t xml:space="preserve"> изыскателей</w:t>
      </w:r>
      <w:r w:rsidRPr="002527A4">
        <w:rPr>
          <w:color w:val="000000"/>
          <w:spacing w:val="4"/>
          <w:sz w:val="22"/>
          <w:szCs w:val="22"/>
        </w:rPr>
        <w:t>».</w:t>
      </w:r>
    </w:p>
    <w:p w:rsidR="00D5773B" w:rsidRPr="002527A4" w:rsidRDefault="00D5773B" w:rsidP="002527A4">
      <w:pPr>
        <w:ind w:firstLine="709"/>
        <w:jc w:val="both"/>
        <w:rPr>
          <w:color w:val="000000"/>
          <w:spacing w:val="4"/>
          <w:sz w:val="22"/>
          <w:szCs w:val="22"/>
        </w:rPr>
      </w:pPr>
    </w:p>
    <w:p w:rsidR="00781F70" w:rsidRPr="002527A4" w:rsidRDefault="00781F70" w:rsidP="002527A4">
      <w:pPr>
        <w:ind w:firstLine="709"/>
        <w:jc w:val="both"/>
        <w:rPr>
          <w:color w:val="000000"/>
          <w:spacing w:val="4"/>
          <w:sz w:val="22"/>
          <w:szCs w:val="22"/>
        </w:rPr>
      </w:pPr>
      <w:r w:rsidRPr="004B0C73">
        <w:rPr>
          <w:color w:val="000000"/>
          <w:spacing w:val="4"/>
          <w:sz w:val="22"/>
          <w:szCs w:val="22"/>
        </w:rPr>
        <w:t xml:space="preserve">На основании </w:t>
      </w:r>
      <w:proofErr w:type="gramStart"/>
      <w:r w:rsidRPr="004B0C73">
        <w:rPr>
          <w:color w:val="000000"/>
          <w:spacing w:val="4"/>
          <w:sz w:val="22"/>
          <w:szCs w:val="22"/>
        </w:rPr>
        <w:t>изложенного</w:t>
      </w:r>
      <w:proofErr w:type="gramEnd"/>
      <w:r w:rsidRPr="004B0C73">
        <w:rPr>
          <w:color w:val="000000"/>
          <w:spacing w:val="4"/>
          <w:sz w:val="22"/>
          <w:szCs w:val="22"/>
        </w:rPr>
        <w:t xml:space="preserve"> и в соответствии с п. 7.4. Устава Партнерства </w:t>
      </w:r>
      <w:r w:rsidRPr="002527A4">
        <w:rPr>
          <w:color w:val="000000"/>
          <w:spacing w:val="4"/>
          <w:sz w:val="22"/>
          <w:szCs w:val="22"/>
        </w:rPr>
        <w:t>Председатель Регистрационной комиссии Общего собрания членов Партнерства</w:t>
      </w:r>
      <w:r w:rsidRPr="004B0C73">
        <w:rPr>
          <w:color w:val="000000"/>
          <w:spacing w:val="4"/>
          <w:sz w:val="22"/>
          <w:szCs w:val="22"/>
        </w:rPr>
        <w:t xml:space="preserve"> доложил Общему собранию членов Партнерства, что кворум, необходимый для </w:t>
      </w:r>
      <w:r w:rsidRPr="002527A4">
        <w:rPr>
          <w:color w:val="000000"/>
          <w:spacing w:val="4"/>
          <w:sz w:val="22"/>
          <w:szCs w:val="22"/>
        </w:rPr>
        <w:t>проведения Общего собрания членов Некоммерческого партнерства «</w:t>
      </w:r>
      <w:r w:rsidR="001955C8" w:rsidRPr="002527A4">
        <w:rPr>
          <w:color w:val="000000"/>
          <w:spacing w:val="4"/>
          <w:sz w:val="22"/>
          <w:szCs w:val="22"/>
        </w:rPr>
        <w:t>Балтийское объ</w:t>
      </w:r>
      <w:r w:rsidR="00512701" w:rsidRPr="002527A4">
        <w:rPr>
          <w:color w:val="000000"/>
          <w:spacing w:val="4"/>
          <w:sz w:val="22"/>
          <w:szCs w:val="22"/>
        </w:rPr>
        <w:t>е</w:t>
      </w:r>
      <w:r w:rsidR="001955C8" w:rsidRPr="002527A4">
        <w:rPr>
          <w:color w:val="000000"/>
          <w:spacing w:val="4"/>
          <w:sz w:val="22"/>
          <w:szCs w:val="22"/>
        </w:rPr>
        <w:t>динение изыскателей</w:t>
      </w:r>
      <w:r w:rsidRPr="002527A4">
        <w:rPr>
          <w:color w:val="000000"/>
          <w:spacing w:val="4"/>
          <w:sz w:val="22"/>
          <w:szCs w:val="22"/>
        </w:rPr>
        <w:t>» имеется.</w:t>
      </w:r>
    </w:p>
    <w:p w:rsidR="00784B52" w:rsidRDefault="00784B52" w:rsidP="002527A4">
      <w:pPr>
        <w:ind w:firstLine="709"/>
        <w:jc w:val="both"/>
        <w:rPr>
          <w:color w:val="000000"/>
          <w:spacing w:val="4"/>
          <w:sz w:val="22"/>
          <w:szCs w:val="22"/>
        </w:rPr>
      </w:pPr>
    </w:p>
    <w:p w:rsidR="00E61983" w:rsidRDefault="00E61983" w:rsidP="002527A4">
      <w:pPr>
        <w:ind w:firstLine="709"/>
        <w:jc w:val="both"/>
        <w:rPr>
          <w:color w:val="000000"/>
          <w:spacing w:val="4"/>
          <w:sz w:val="22"/>
          <w:szCs w:val="22"/>
        </w:rPr>
      </w:pPr>
    </w:p>
    <w:p w:rsidR="00781F70" w:rsidRDefault="00781F70" w:rsidP="002527A4">
      <w:pPr>
        <w:ind w:firstLine="709"/>
        <w:jc w:val="both"/>
        <w:rPr>
          <w:color w:val="000000"/>
          <w:spacing w:val="4"/>
          <w:sz w:val="22"/>
          <w:szCs w:val="22"/>
        </w:rPr>
      </w:pPr>
      <w:r w:rsidRPr="002527A4">
        <w:rPr>
          <w:color w:val="000000"/>
          <w:spacing w:val="4"/>
          <w:sz w:val="22"/>
          <w:szCs w:val="22"/>
        </w:rPr>
        <w:lastRenderedPageBreak/>
        <w:t>Председательствующий на Общем собрании членов Партнерства объявил годовое Общее собрание членов Партнерства открытым.</w:t>
      </w:r>
    </w:p>
    <w:p w:rsidR="00D5773B" w:rsidRPr="002527A4" w:rsidRDefault="00D5773B" w:rsidP="002527A4">
      <w:pPr>
        <w:ind w:firstLine="709"/>
        <w:jc w:val="both"/>
        <w:rPr>
          <w:color w:val="000000"/>
          <w:spacing w:val="4"/>
          <w:sz w:val="22"/>
          <w:szCs w:val="22"/>
        </w:rPr>
      </w:pPr>
    </w:p>
    <w:p w:rsidR="00781F70" w:rsidRPr="00D5773B" w:rsidRDefault="00781F70" w:rsidP="00D5773B">
      <w:pPr>
        <w:ind w:firstLine="709"/>
        <w:jc w:val="both"/>
        <w:rPr>
          <w:b/>
          <w:color w:val="000000"/>
          <w:spacing w:val="4"/>
          <w:sz w:val="22"/>
          <w:szCs w:val="22"/>
        </w:rPr>
      </w:pPr>
      <w:r w:rsidRPr="00D5773B">
        <w:rPr>
          <w:b/>
          <w:color w:val="000000"/>
          <w:spacing w:val="4"/>
          <w:sz w:val="22"/>
          <w:szCs w:val="22"/>
        </w:rPr>
        <w:t>Председательствующий на Общем собрании членов Партнерства напомнил присутствующим повестку дня настоящего Общего собрания членов Некоммерческого партнерства «</w:t>
      </w:r>
      <w:r w:rsidR="001955C8" w:rsidRPr="00D5773B">
        <w:rPr>
          <w:b/>
          <w:color w:val="000000"/>
          <w:spacing w:val="4"/>
          <w:sz w:val="22"/>
          <w:szCs w:val="22"/>
        </w:rPr>
        <w:t>Балтийское объ</w:t>
      </w:r>
      <w:r w:rsidR="00152E8A" w:rsidRPr="00D5773B">
        <w:rPr>
          <w:b/>
          <w:color w:val="000000"/>
          <w:spacing w:val="4"/>
          <w:sz w:val="22"/>
          <w:szCs w:val="22"/>
        </w:rPr>
        <w:t>ед</w:t>
      </w:r>
      <w:r w:rsidR="001955C8" w:rsidRPr="00D5773B">
        <w:rPr>
          <w:b/>
          <w:color w:val="000000"/>
          <w:spacing w:val="4"/>
          <w:sz w:val="22"/>
          <w:szCs w:val="22"/>
        </w:rPr>
        <w:t>инение изыскателей</w:t>
      </w:r>
      <w:r w:rsidRPr="00D5773B">
        <w:rPr>
          <w:b/>
          <w:color w:val="000000"/>
          <w:spacing w:val="4"/>
          <w:sz w:val="22"/>
          <w:szCs w:val="22"/>
        </w:rPr>
        <w:t>»:</w:t>
      </w:r>
    </w:p>
    <w:p w:rsidR="00781F70" w:rsidRPr="004B0C73" w:rsidRDefault="00781F70" w:rsidP="00781F70">
      <w:pPr>
        <w:widowControl/>
        <w:autoSpaceDE/>
        <w:autoSpaceDN/>
        <w:adjustRightInd/>
        <w:jc w:val="both"/>
        <w:rPr>
          <w:sz w:val="22"/>
          <w:szCs w:val="22"/>
        </w:rPr>
      </w:pPr>
    </w:p>
    <w:p w:rsidR="00781F70" w:rsidRPr="00512701" w:rsidRDefault="00781F70" w:rsidP="006A0B2B">
      <w:pPr>
        <w:ind w:firstLine="709"/>
        <w:jc w:val="both"/>
        <w:rPr>
          <w:color w:val="000000"/>
          <w:spacing w:val="4"/>
          <w:sz w:val="22"/>
          <w:szCs w:val="22"/>
        </w:rPr>
      </w:pPr>
      <w:r w:rsidRPr="00512701">
        <w:rPr>
          <w:color w:val="000000"/>
          <w:spacing w:val="4"/>
          <w:sz w:val="22"/>
          <w:szCs w:val="22"/>
        </w:rPr>
        <w:t>1. Об утверждении отчёта постоянно действующего коллегиального органа управления саморегулируемой организации Совета Некоммерческого партнерства «</w:t>
      </w:r>
      <w:r w:rsidR="001955C8" w:rsidRPr="00512701">
        <w:rPr>
          <w:color w:val="000000"/>
          <w:spacing w:val="4"/>
          <w:sz w:val="22"/>
          <w:szCs w:val="22"/>
        </w:rPr>
        <w:t xml:space="preserve">Балтийское </w:t>
      </w:r>
      <w:r w:rsidR="00947F41" w:rsidRPr="00512701">
        <w:rPr>
          <w:color w:val="000000"/>
          <w:spacing w:val="4"/>
          <w:sz w:val="22"/>
          <w:szCs w:val="22"/>
        </w:rPr>
        <w:t>объединение</w:t>
      </w:r>
      <w:r w:rsidR="001955C8" w:rsidRPr="00512701">
        <w:rPr>
          <w:color w:val="000000"/>
          <w:spacing w:val="4"/>
          <w:sz w:val="22"/>
          <w:szCs w:val="22"/>
        </w:rPr>
        <w:t xml:space="preserve"> изыскателей</w:t>
      </w:r>
      <w:r w:rsidRPr="00512701">
        <w:rPr>
          <w:color w:val="000000"/>
          <w:spacing w:val="4"/>
          <w:sz w:val="22"/>
          <w:szCs w:val="22"/>
        </w:rPr>
        <w:t xml:space="preserve">» за 2012 год. </w:t>
      </w:r>
    </w:p>
    <w:p w:rsidR="00781F70" w:rsidRPr="00512701" w:rsidRDefault="00781F70" w:rsidP="006A0B2B">
      <w:pPr>
        <w:ind w:firstLine="709"/>
        <w:jc w:val="both"/>
        <w:rPr>
          <w:color w:val="000000"/>
          <w:spacing w:val="4"/>
          <w:sz w:val="22"/>
          <w:szCs w:val="22"/>
        </w:rPr>
      </w:pPr>
      <w:r w:rsidRPr="00512701">
        <w:rPr>
          <w:color w:val="000000"/>
          <w:spacing w:val="4"/>
          <w:sz w:val="22"/>
          <w:szCs w:val="22"/>
        </w:rPr>
        <w:t>2. Об утверждении отчёта исполнительного органа саморегулируемой организации Директора Некоммерческого партнерства «</w:t>
      </w:r>
      <w:r w:rsidR="001955C8" w:rsidRPr="00512701">
        <w:rPr>
          <w:color w:val="000000"/>
          <w:spacing w:val="4"/>
          <w:sz w:val="22"/>
          <w:szCs w:val="22"/>
        </w:rPr>
        <w:t xml:space="preserve">Балтийское </w:t>
      </w:r>
      <w:r w:rsidR="00947F41" w:rsidRPr="00512701">
        <w:rPr>
          <w:color w:val="000000"/>
          <w:spacing w:val="4"/>
          <w:sz w:val="22"/>
          <w:szCs w:val="22"/>
        </w:rPr>
        <w:t>объединение</w:t>
      </w:r>
      <w:r w:rsidR="001955C8" w:rsidRPr="00512701">
        <w:rPr>
          <w:color w:val="000000"/>
          <w:spacing w:val="4"/>
          <w:sz w:val="22"/>
          <w:szCs w:val="22"/>
        </w:rPr>
        <w:t xml:space="preserve"> изыскателей</w:t>
      </w:r>
      <w:r w:rsidRPr="00512701">
        <w:rPr>
          <w:color w:val="000000"/>
          <w:spacing w:val="4"/>
          <w:sz w:val="22"/>
          <w:szCs w:val="22"/>
        </w:rPr>
        <w:t>» за 2012 год.</w:t>
      </w:r>
    </w:p>
    <w:p w:rsidR="00781F70" w:rsidRPr="00512701" w:rsidRDefault="00781F70" w:rsidP="006A0B2B">
      <w:pPr>
        <w:ind w:firstLine="709"/>
        <w:jc w:val="both"/>
        <w:rPr>
          <w:color w:val="000000"/>
          <w:spacing w:val="4"/>
          <w:sz w:val="22"/>
          <w:szCs w:val="22"/>
        </w:rPr>
      </w:pPr>
      <w:r w:rsidRPr="00512701">
        <w:rPr>
          <w:color w:val="000000"/>
          <w:spacing w:val="4"/>
          <w:sz w:val="22"/>
          <w:szCs w:val="22"/>
        </w:rPr>
        <w:t>3. Об утверждении новой редакции Правил саморегулирования саморегулируемой организации Некоммерческое партнерство «</w:t>
      </w:r>
      <w:r w:rsidR="001955C8" w:rsidRPr="00512701">
        <w:rPr>
          <w:color w:val="000000"/>
          <w:spacing w:val="4"/>
          <w:sz w:val="22"/>
          <w:szCs w:val="22"/>
        </w:rPr>
        <w:t xml:space="preserve">Балтийское </w:t>
      </w:r>
      <w:r w:rsidR="00FE4911"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в связи с вступлением в силу Федерального закона от 28.11.2011 года № 337-ФЗ.</w:t>
      </w:r>
    </w:p>
    <w:p w:rsidR="00781F70" w:rsidRPr="00512701" w:rsidRDefault="00781F70" w:rsidP="006A0B2B">
      <w:pPr>
        <w:ind w:firstLine="709"/>
        <w:jc w:val="both"/>
        <w:rPr>
          <w:color w:val="000000"/>
          <w:spacing w:val="4"/>
          <w:sz w:val="22"/>
          <w:szCs w:val="22"/>
        </w:rPr>
      </w:pPr>
      <w:r w:rsidRPr="00512701">
        <w:rPr>
          <w:color w:val="000000"/>
          <w:spacing w:val="4"/>
          <w:sz w:val="22"/>
          <w:szCs w:val="22"/>
        </w:rPr>
        <w:t>4. Об утверждении годовой бухгалтерской отчетности саморегулируемой организации Некоммерческое партнерство «</w:t>
      </w:r>
      <w:r w:rsidR="001955C8" w:rsidRPr="00512701">
        <w:rPr>
          <w:color w:val="000000"/>
          <w:spacing w:val="4"/>
          <w:sz w:val="22"/>
          <w:szCs w:val="22"/>
        </w:rPr>
        <w:t xml:space="preserve">Балтийское </w:t>
      </w:r>
      <w:r w:rsidR="00FE4911" w:rsidRPr="00512701">
        <w:rPr>
          <w:color w:val="000000"/>
          <w:spacing w:val="4"/>
          <w:sz w:val="22"/>
          <w:szCs w:val="22"/>
        </w:rPr>
        <w:t>объединение</w:t>
      </w:r>
      <w:r w:rsidR="001955C8" w:rsidRPr="00512701">
        <w:rPr>
          <w:color w:val="000000"/>
          <w:spacing w:val="4"/>
          <w:sz w:val="22"/>
          <w:szCs w:val="22"/>
        </w:rPr>
        <w:t xml:space="preserve"> изыскателей</w:t>
      </w:r>
      <w:r w:rsidRPr="00512701">
        <w:rPr>
          <w:color w:val="000000"/>
          <w:spacing w:val="4"/>
          <w:sz w:val="22"/>
          <w:szCs w:val="22"/>
        </w:rPr>
        <w:t>» за 2011 год.</w:t>
      </w:r>
    </w:p>
    <w:p w:rsidR="00781F70" w:rsidRPr="00512701" w:rsidRDefault="00781F70" w:rsidP="006A0B2B">
      <w:pPr>
        <w:ind w:firstLine="709"/>
        <w:jc w:val="both"/>
        <w:rPr>
          <w:color w:val="000000"/>
          <w:spacing w:val="4"/>
          <w:sz w:val="22"/>
          <w:szCs w:val="22"/>
        </w:rPr>
      </w:pPr>
      <w:r w:rsidRPr="00512701">
        <w:rPr>
          <w:color w:val="000000"/>
          <w:spacing w:val="4"/>
          <w:sz w:val="22"/>
          <w:szCs w:val="22"/>
        </w:rPr>
        <w:t>5. Об исключении юридических лиц и (или) индивидуальных предпринимателей из состава членов Некоммерческого партнерства «</w:t>
      </w:r>
      <w:r w:rsidR="001955C8" w:rsidRPr="00512701">
        <w:rPr>
          <w:color w:val="000000"/>
          <w:spacing w:val="4"/>
          <w:sz w:val="22"/>
          <w:szCs w:val="22"/>
        </w:rPr>
        <w:t xml:space="preserve">Балтийское </w:t>
      </w:r>
      <w:r w:rsidR="00084E4A"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за неоднократную неуплату</w:t>
      </w:r>
      <w:r w:rsidR="00084E4A" w:rsidRPr="00512701">
        <w:rPr>
          <w:color w:val="000000"/>
          <w:spacing w:val="4"/>
          <w:sz w:val="22"/>
          <w:szCs w:val="22"/>
        </w:rPr>
        <w:t xml:space="preserve"> и (или) несвоевременную уплату</w:t>
      </w:r>
      <w:r w:rsidRPr="00512701">
        <w:rPr>
          <w:color w:val="000000"/>
          <w:spacing w:val="4"/>
          <w:sz w:val="22"/>
          <w:szCs w:val="22"/>
        </w:rPr>
        <w:t xml:space="preserve"> членских взносов.</w:t>
      </w:r>
    </w:p>
    <w:p w:rsidR="00781F70" w:rsidRPr="00512701" w:rsidRDefault="00781F70" w:rsidP="006A0B2B">
      <w:pPr>
        <w:ind w:firstLine="709"/>
        <w:jc w:val="both"/>
        <w:rPr>
          <w:color w:val="000000"/>
          <w:spacing w:val="4"/>
          <w:sz w:val="22"/>
          <w:szCs w:val="22"/>
        </w:rPr>
      </w:pPr>
      <w:r w:rsidRPr="00512701">
        <w:rPr>
          <w:color w:val="000000"/>
          <w:spacing w:val="4"/>
          <w:sz w:val="22"/>
          <w:szCs w:val="22"/>
        </w:rPr>
        <w:t>6. О внесении изменений в Смету саморегулируемой организации Некоммерческое партнерство «</w:t>
      </w:r>
      <w:r w:rsidR="001955C8" w:rsidRPr="00512701">
        <w:rPr>
          <w:color w:val="000000"/>
          <w:spacing w:val="4"/>
          <w:sz w:val="22"/>
          <w:szCs w:val="22"/>
        </w:rPr>
        <w:t xml:space="preserve">Балтийское </w:t>
      </w:r>
      <w:r w:rsidR="00084E4A"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на 2012 год.</w:t>
      </w:r>
    </w:p>
    <w:p w:rsidR="00781F70" w:rsidRPr="00512701" w:rsidRDefault="00781F70" w:rsidP="006A0B2B">
      <w:pPr>
        <w:ind w:firstLine="709"/>
        <w:jc w:val="both"/>
        <w:rPr>
          <w:color w:val="000000"/>
          <w:spacing w:val="4"/>
          <w:sz w:val="22"/>
          <w:szCs w:val="22"/>
        </w:rPr>
      </w:pPr>
      <w:r w:rsidRPr="00512701">
        <w:rPr>
          <w:color w:val="000000"/>
          <w:spacing w:val="4"/>
          <w:sz w:val="22"/>
          <w:szCs w:val="22"/>
        </w:rPr>
        <w:t>7. Об утверждении Сметы саморегулируемой организации Некоммерческое партнерство «</w:t>
      </w:r>
      <w:r w:rsidR="001955C8" w:rsidRPr="00512701">
        <w:rPr>
          <w:color w:val="000000"/>
          <w:spacing w:val="4"/>
          <w:sz w:val="22"/>
          <w:szCs w:val="22"/>
        </w:rPr>
        <w:t xml:space="preserve">Балтийское </w:t>
      </w:r>
      <w:r w:rsidR="00084E4A"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на 2013 год, и подтверждении размеров регулярных членских взносов для членов Некоммерческого партнерства «</w:t>
      </w:r>
      <w:r w:rsidR="001955C8" w:rsidRPr="00512701">
        <w:rPr>
          <w:color w:val="000000"/>
          <w:spacing w:val="4"/>
          <w:sz w:val="22"/>
          <w:szCs w:val="22"/>
        </w:rPr>
        <w:t xml:space="preserve">Балтийское </w:t>
      </w:r>
      <w:r w:rsidR="00891883"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на 2013 год.</w:t>
      </w:r>
    </w:p>
    <w:p w:rsidR="00781F70" w:rsidRPr="004B0C73" w:rsidRDefault="00781F70" w:rsidP="006A0B2B">
      <w:pPr>
        <w:widowControl/>
        <w:autoSpaceDE/>
        <w:autoSpaceDN/>
        <w:adjustRightInd/>
        <w:ind w:firstLine="709"/>
        <w:jc w:val="both"/>
        <w:rPr>
          <w:sz w:val="22"/>
          <w:szCs w:val="22"/>
        </w:rPr>
      </w:pPr>
      <w:r w:rsidRPr="004B0C73">
        <w:rPr>
          <w:sz w:val="22"/>
          <w:szCs w:val="22"/>
        </w:rPr>
        <w:t xml:space="preserve">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Далее Председательствующий напомнил присутствующим членам Партнерства порядок созыва и проведения годового Общего собрания членов Партнерства, порядок обсуждения вопросов повестки дня и порядок голосования, установленный действующим Регламентом.</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Повестка дня Общего собрания членов Партнерства в соответствии с Регламентом утверждена Советом партнерства. Уведомления членам Партнерства о проведении Общего собрания членов Партнерства, содержащие, в том числе и утвержденную повестку, были разосланы своевременно. Информация и материалы, подлежащие рассмотрению на годовом Общем собрании членов Партнерства, были размещены на официальном сайте Партнерства в порядке, установленном действующим Регламентом. В установленном Регламентом порядке и в предусмотренный срок предложений о внесении изменений в предложенную повестку дня Общего собрания членов Партнерства от членов Партнерства не поступило.</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Выступающий напомнил присутствующим, что обсуждение Общим собранием </w:t>
      </w:r>
      <w:proofErr w:type="gramStart"/>
      <w:r w:rsidRPr="00512701">
        <w:rPr>
          <w:color w:val="000000"/>
          <w:spacing w:val="4"/>
          <w:sz w:val="22"/>
          <w:szCs w:val="22"/>
        </w:rPr>
        <w:t>членов Партнерства вопросов повестки дня</w:t>
      </w:r>
      <w:proofErr w:type="gramEnd"/>
      <w:r w:rsidRPr="00512701">
        <w:rPr>
          <w:color w:val="000000"/>
          <w:spacing w:val="4"/>
          <w:sz w:val="22"/>
          <w:szCs w:val="22"/>
        </w:rPr>
        <w:t xml:space="preserve"> осуществляется в порядке, установленном Регламентом, начинается с заслушивания заявленных докладчиков по соответствующим вопросам, а именно:</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Регламентом установлен следующий порядок выступлений, обсуждения вопросов и отдыха:</w:t>
      </w:r>
    </w:p>
    <w:p w:rsidR="00781F70" w:rsidRPr="00512701" w:rsidRDefault="00781F70" w:rsidP="006A0B2B">
      <w:pPr>
        <w:ind w:firstLine="709"/>
        <w:jc w:val="both"/>
        <w:rPr>
          <w:color w:val="000000"/>
          <w:spacing w:val="4"/>
          <w:sz w:val="22"/>
          <w:szCs w:val="22"/>
        </w:rPr>
      </w:pPr>
      <w:r w:rsidRPr="00512701">
        <w:rPr>
          <w:color w:val="000000"/>
          <w:spacing w:val="4"/>
          <w:sz w:val="22"/>
          <w:szCs w:val="22"/>
        </w:rPr>
        <w:t>- основные доклады по вопросам повестки дня - до 20 минут;</w:t>
      </w:r>
    </w:p>
    <w:p w:rsidR="00781F70" w:rsidRPr="00512701" w:rsidRDefault="00781F70" w:rsidP="006A0B2B">
      <w:pPr>
        <w:ind w:firstLine="709"/>
        <w:jc w:val="both"/>
        <w:rPr>
          <w:color w:val="000000"/>
          <w:spacing w:val="4"/>
          <w:sz w:val="22"/>
          <w:szCs w:val="22"/>
        </w:rPr>
      </w:pPr>
      <w:r w:rsidRPr="00512701">
        <w:rPr>
          <w:color w:val="000000"/>
          <w:spacing w:val="4"/>
          <w:sz w:val="22"/>
          <w:szCs w:val="22"/>
        </w:rPr>
        <w:t>- содоклады - до 10 минут;</w:t>
      </w:r>
    </w:p>
    <w:p w:rsidR="00781F70" w:rsidRPr="00512701" w:rsidRDefault="00781F70" w:rsidP="006A0B2B">
      <w:pPr>
        <w:ind w:firstLine="709"/>
        <w:jc w:val="both"/>
        <w:rPr>
          <w:color w:val="000000"/>
          <w:spacing w:val="4"/>
          <w:sz w:val="22"/>
          <w:szCs w:val="22"/>
        </w:rPr>
      </w:pPr>
      <w:r w:rsidRPr="00512701">
        <w:rPr>
          <w:color w:val="000000"/>
          <w:spacing w:val="4"/>
          <w:sz w:val="22"/>
          <w:szCs w:val="22"/>
        </w:rPr>
        <w:t>- ответы на вопросы - до 5 минут;</w:t>
      </w:r>
    </w:p>
    <w:p w:rsidR="00781F70" w:rsidRPr="00512701" w:rsidRDefault="00781F70" w:rsidP="006A0B2B">
      <w:pPr>
        <w:ind w:firstLine="709"/>
        <w:jc w:val="both"/>
        <w:rPr>
          <w:color w:val="000000"/>
          <w:spacing w:val="4"/>
          <w:sz w:val="22"/>
          <w:szCs w:val="22"/>
        </w:rPr>
      </w:pPr>
      <w:r w:rsidRPr="00512701">
        <w:rPr>
          <w:color w:val="000000"/>
          <w:spacing w:val="4"/>
          <w:sz w:val="22"/>
          <w:szCs w:val="22"/>
        </w:rPr>
        <w:t>- перерыв в середине заседания - 30 мин.</w:t>
      </w:r>
    </w:p>
    <w:p w:rsidR="00781F70" w:rsidRPr="00512701" w:rsidRDefault="00781F70" w:rsidP="00512701">
      <w:pPr>
        <w:ind w:firstLine="709"/>
        <w:jc w:val="both"/>
        <w:rPr>
          <w:color w:val="000000"/>
          <w:spacing w:val="4"/>
          <w:sz w:val="22"/>
          <w:szCs w:val="22"/>
        </w:rPr>
      </w:pPr>
      <w:proofErr w:type="gramStart"/>
      <w:r w:rsidRPr="00512701">
        <w:rPr>
          <w:color w:val="000000"/>
          <w:spacing w:val="4"/>
          <w:sz w:val="22"/>
          <w:szCs w:val="22"/>
        </w:rPr>
        <w:t>Затем Председательствующий доложил, что в процессе выступления докладчика по вопросу, вынесенному на повестку дня Общего собрания членов Партнерства, представители членов Партнерства, наделенные правом голосовать по вопросам повестки дня на основании соответствующей доверенности, либо лично лица исполняющие функции исполнительного органа организации вправе подать через Секретаря Общего собрания членов Партнерства в письменном виде вопросы докладчикам и в Президиум по обсуждаемому вопросу повестки</w:t>
      </w:r>
      <w:proofErr w:type="gramEnd"/>
      <w:r w:rsidRPr="00512701">
        <w:rPr>
          <w:color w:val="000000"/>
          <w:spacing w:val="4"/>
          <w:sz w:val="22"/>
          <w:szCs w:val="22"/>
        </w:rPr>
        <w:t xml:space="preserve"> дня до окончания выступления докладчика.</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Также в ходе рассмотрения вопросов повестки дня все желающие могут подать через Секретаря Общего собрания членов Партнерства заявку с указанием вопроса не связанного с обсуждаемой повесткой дня, адресованной органам и должностным лицам Партнерства.</w:t>
      </w:r>
    </w:p>
    <w:p w:rsidR="00781F70" w:rsidRDefault="00781F70" w:rsidP="00512701">
      <w:pPr>
        <w:ind w:firstLine="709"/>
        <w:jc w:val="both"/>
        <w:rPr>
          <w:color w:val="000000"/>
          <w:spacing w:val="4"/>
          <w:sz w:val="22"/>
          <w:szCs w:val="22"/>
        </w:rPr>
      </w:pPr>
      <w:r w:rsidRPr="00512701">
        <w:rPr>
          <w:color w:val="000000"/>
          <w:spacing w:val="4"/>
          <w:sz w:val="22"/>
          <w:szCs w:val="22"/>
        </w:rPr>
        <w:lastRenderedPageBreak/>
        <w:t xml:space="preserve">Рассмотрение таких вопросов осуществляется Президиумом Общего собрания членов Партнерства после окончания обсуждения вопросов повестки дня до окончания </w:t>
      </w:r>
      <w:proofErr w:type="gramStart"/>
      <w:r w:rsidRPr="00512701">
        <w:rPr>
          <w:color w:val="000000"/>
          <w:spacing w:val="4"/>
          <w:sz w:val="22"/>
          <w:szCs w:val="22"/>
        </w:rPr>
        <w:t>работы Счетной комиссии Общего собрания членов Партнерства</w:t>
      </w:r>
      <w:proofErr w:type="gramEnd"/>
      <w:r w:rsidRPr="00512701">
        <w:rPr>
          <w:color w:val="000000"/>
          <w:spacing w:val="4"/>
          <w:sz w:val="22"/>
          <w:szCs w:val="22"/>
        </w:rPr>
        <w:t xml:space="preserve">. </w:t>
      </w:r>
    </w:p>
    <w:p w:rsidR="00E67D27" w:rsidRPr="00512701" w:rsidRDefault="00E67D27"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После чего Председательствующий предложил начать работу Общего собрания членов Партнерства. Далее Председательствующий довел до сведения </w:t>
      </w:r>
      <w:proofErr w:type="gramStart"/>
      <w:r w:rsidRPr="00512701">
        <w:rPr>
          <w:color w:val="000000"/>
          <w:spacing w:val="4"/>
          <w:sz w:val="22"/>
          <w:szCs w:val="22"/>
        </w:rPr>
        <w:t>собравшихся</w:t>
      </w:r>
      <w:proofErr w:type="gramEnd"/>
      <w:r w:rsidRPr="00512701">
        <w:rPr>
          <w:color w:val="000000"/>
          <w:spacing w:val="4"/>
          <w:sz w:val="22"/>
          <w:szCs w:val="22"/>
        </w:rPr>
        <w:t xml:space="preserve">, что в соответствии с п.3.2.6. Регламента, в целях оптимизации процесса подсчета голосов во время голосования, Совет партнерства принял решение голосовать по вопросам повестки дня бюллетенями по форме, утвержденной решением Совета партнерства от </w:t>
      </w:r>
      <w:r w:rsidR="002B4EE7" w:rsidRPr="00512701">
        <w:rPr>
          <w:color w:val="000000"/>
          <w:spacing w:val="4"/>
          <w:sz w:val="22"/>
          <w:szCs w:val="22"/>
        </w:rPr>
        <w:t>14 ноября 2012 г</w:t>
      </w:r>
      <w:r w:rsidR="00CF5A2D">
        <w:rPr>
          <w:color w:val="000000"/>
          <w:spacing w:val="4"/>
          <w:sz w:val="22"/>
          <w:szCs w:val="22"/>
        </w:rPr>
        <w:t>ода</w:t>
      </w:r>
      <w:r w:rsidR="002B4EE7" w:rsidRPr="00512701">
        <w:rPr>
          <w:color w:val="000000"/>
          <w:spacing w:val="4"/>
          <w:sz w:val="22"/>
          <w:szCs w:val="22"/>
        </w:rPr>
        <w:t xml:space="preserve"> (Протокол № 260-СП/И/12)</w:t>
      </w:r>
      <w:r w:rsidRPr="00512701">
        <w:rPr>
          <w:color w:val="000000"/>
          <w:spacing w:val="4"/>
          <w:sz w:val="22"/>
          <w:szCs w:val="22"/>
        </w:rPr>
        <w:t>.</w:t>
      </w:r>
    </w:p>
    <w:p w:rsidR="00781F70" w:rsidRPr="004B0C73" w:rsidRDefault="00781F70" w:rsidP="006A0B2B">
      <w:pPr>
        <w:shd w:val="clear" w:color="auto" w:fill="FFFFFF"/>
        <w:ind w:right="10" w:firstLine="709"/>
        <w:jc w:val="both"/>
        <w:rPr>
          <w:b/>
          <w:sz w:val="22"/>
          <w:szCs w:val="22"/>
        </w:rPr>
      </w:pPr>
    </w:p>
    <w:p w:rsidR="00781F70" w:rsidRPr="00B64748" w:rsidRDefault="00781F70" w:rsidP="00781F70">
      <w:pPr>
        <w:shd w:val="clear" w:color="auto" w:fill="FFFFFF"/>
        <w:ind w:right="10" w:firstLine="562"/>
        <w:jc w:val="both"/>
        <w:rPr>
          <w:b/>
          <w:color w:val="000000"/>
          <w:spacing w:val="4"/>
          <w:sz w:val="22"/>
          <w:szCs w:val="22"/>
        </w:rPr>
      </w:pPr>
      <w:r w:rsidRPr="00B64748">
        <w:rPr>
          <w:b/>
          <w:color w:val="000000"/>
          <w:spacing w:val="4"/>
          <w:sz w:val="22"/>
          <w:szCs w:val="22"/>
        </w:rPr>
        <w:t>Приступили к заслушиванию докладчиков по вопросам повестки дня.</w:t>
      </w:r>
    </w:p>
    <w:p w:rsidR="00781F70" w:rsidRPr="00B64748" w:rsidRDefault="00781F70" w:rsidP="00781F70">
      <w:pPr>
        <w:jc w:val="both"/>
        <w:rPr>
          <w:b/>
          <w:color w:val="000000"/>
          <w:spacing w:val="4"/>
          <w:sz w:val="22"/>
          <w:szCs w:val="22"/>
        </w:rPr>
      </w:pPr>
    </w:p>
    <w:p w:rsidR="00781F70" w:rsidRPr="00B64748" w:rsidRDefault="00781F70" w:rsidP="00781F70">
      <w:pPr>
        <w:ind w:firstLine="19"/>
        <w:jc w:val="both"/>
        <w:rPr>
          <w:b/>
          <w:color w:val="000000"/>
          <w:spacing w:val="4"/>
          <w:sz w:val="22"/>
          <w:szCs w:val="22"/>
        </w:rPr>
      </w:pPr>
      <w:r w:rsidRPr="00B64748">
        <w:rPr>
          <w:b/>
          <w:color w:val="000000"/>
          <w:spacing w:val="4"/>
          <w:sz w:val="22"/>
          <w:szCs w:val="22"/>
        </w:rPr>
        <w:tab/>
        <w:t>СЛУШАЛИ:</w:t>
      </w:r>
    </w:p>
    <w:p w:rsidR="00781F70" w:rsidRPr="00B64748" w:rsidRDefault="00781F70" w:rsidP="00781F70">
      <w:pPr>
        <w:ind w:firstLine="708"/>
        <w:jc w:val="both"/>
        <w:rPr>
          <w:b/>
          <w:color w:val="000000"/>
          <w:spacing w:val="4"/>
          <w:sz w:val="22"/>
          <w:szCs w:val="22"/>
        </w:rPr>
      </w:pPr>
      <w:r w:rsidRPr="00B64748">
        <w:rPr>
          <w:b/>
          <w:color w:val="000000"/>
          <w:spacing w:val="4"/>
          <w:sz w:val="22"/>
          <w:szCs w:val="22"/>
        </w:rPr>
        <w:t>1. Об утверждении отчёта постоянно действующего коллегиального органа управления саморегулируемой организации Совета Некоммерческого партнерства «</w:t>
      </w:r>
      <w:r w:rsidR="001955C8" w:rsidRPr="00B64748">
        <w:rPr>
          <w:b/>
          <w:color w:val="000000"/>
          <w:spacing w:val="4"/>
          <w:sz w:val="22"/>
          <w:szCs w:val="22"/>
        </w:rPr>
        <w:t>Балтийское объ</w:t>
      </w:r>
      <w:r w:rsidR="00656066" w:rsidRPr="00B64748">
        <w:rPr>
          <w:b/>
          <w:color w:val="000000"/>
          <w:spacing w:val="4"/>
          <w:sz w:val="22"/>
          <w:szCs w:val="22"/>
        </w:rPr>
        <w:t>е</w:t>
      </w:r>
      <w:r w:rsidR="001955C8" w:rsidRPr="00B64748">
        <w:rPr>
          <w:b/>
          <w:color w:val="000000"/>
          <w:spacing w:val="4"/>
          <w:sz w:val="22"/>
          <w:szCs w:val="22"/>
        </w:rPr>
        <w:t>динение изыскателей</w:t>
      </w:r>
      <w:r w:rsidRPr="00B64748">
        <w:rPr>
          <w:b/>
          <w:color w:val="000000"/>
          <w:spacing w:val="4"/>
          <w:sz w:val="22"/>
          <w:szCs w:val="22"/>
        </w:rPr>
        <w:t xml:space="preserve">» за 2012 год. </w:t>
      </w:r>
    </w:p>
    <w:p w:rsidR="00781F70" w:rsidRPr="004B0C73" w:rsidRDefault="00781F70" w:rsidP="006A0B2B">
      <w:pPr>
        <w:ind w:firstLine="709"/>
        <w:jc w:val="both"/>
        <w:rPr>
          <w:b/>
          <w:sz w:val="22"/>
          <w:szCs w:val="22"/>
        </w:rPr>
      </w:pPr>
    </w:p>
    <w:p w:rsidR="00781F70" w:rsidRPr="00512701" w:rsidRDefault="00781F70" w:rsidP="006A0B2B">
      <w:pPr>
        <w:ind w:firstLine="709"/>
        <w:jc w:val="both"/>
        <w:rPr>
          <w:color w:val="000000"/>
          <w:spacing w:val="4"/>
          <w:sz w:val="22"/>
          <w:szCs w:val="22"/>
        </w:rPr>
      </w:pPr>
      <w:proofErr w:type="gramStart"/>
      <w:r w:rsidRPr="00512701">
        <w:rPr>
          <w:color w:val="000000"/>
          <w:spacing w:val="4"/>
          <w:sz w:val="22"/>
          <w:szCs w:val="22"/>
        </w:rPr>
        <w:t>По данному вопросу выступил Председатель Совета Некоммерческого партнерства «</w:t>
      </w:r>
      <w:r w:rsidR="001955C8" w:rsidRPr="00512701">
        <w:rPr>
          <w:color w:val="000000"/>
          <w:spacing w:val="4"/>
          <w:sz w:val="22"/>
          <w:szCs w:val="22"/>
        </w:rPr>
        <w:t>Балтийское объ</w:t>
      </w:r>
      <w:r w:rsidR="00492BF2" w:rsidRPr="00512701">
        <w:rPr>
          <w:color w:val="000000"/>
          <w:spacing w:val="4"/>
          <w:sz w:val="22"/>
          <w:szCs w:val="22"/>
        </w:rPr>
        <w:t>е</w:t>
      </w:r>
      <w:r w:rsidR="001955C8" w:rsidRPr="00512701">
        <w:rPr>
          <w:color w:val="000000"/>
          <w:spacing w:val="4"/>
          <w:sz w:val="22"/>
          <w:szCs w:val="22"/>
        </w:rPr>
        <w:t>динение изыскателей</w:t>
      </w:r>
      <w:r w:rsidRPr="00512701">
        <w:rPr>
          <w:color w:val="000000"/>
          <w:spacing w:val="4"/>
          <w:sz w:val="22"/>
          <w:szCs w:val="22"/>
        </w:rPr>
        <w:t xml:space="preserve">» </w:t>
      </w:r>
      <w:r w:rsidR="00664582" w:rsidRPr="00512701">
        <w:rPr>
          <w:color w:val="000000"/>
          <w:spacing w:val="4"/>
          <w:sz w:val="22"/>
          <w:szCs w:val="22"/>
        </w:rPr>
        <w:t>Мороз Антон Михайлович</w:t>
      </w:r>
      <w:r w:rsidRPr="00512701">
        <w:rPr>
          <w:color w:val="000000"/>
          <w:spacing w:val="4"/>
          <w:sz w:val="22"/>
          <w:szCs w:val="22"/>
        </w:rPr>
        <w:t xml:space="preserve">, который напомнил собравшимся о том, что в соответствии с п.6 ч.3 ст.16 Федерального закона от 01 декабря 2007 года № 315-ФЗ «О саморегулируемых организациях», вопрос об утверждении отчёта постоянно действующего коллегиального органа управления саморегулируемой организации отнесен к исключительной компетенции Общего собрания членов Партнерства.  </w:t>
      </w:r>
      <w:proofErr w:type="gramEnd"/>
    </w:p>
    <w:p w:rsidR="00781F70" w:rsidRPr="00512701" w:rsidRDefault="00781F70" w:rsidP="006A0B2B">
      <w:pPr>
        <w:ind w:firstLine="709"/>
        <w:jc w:val="both"/>
        <w:rPr>
          <w:color w:val="000000"/>
          <w:spacing w:val="4"/>
          <w:sz w:val="22"/>
          <w:szCs w:val="22"/>
        </w:rPr>
      </w:pPr>
      <w:r w:rsidRPr="00512701">
        <w:rPr>
          <w:color w:val="000000"/>
          <w:spacing w:val="4"/>
          <w:sz w:val="22"/>
          <w:szCs w:val="22"/>
        </w:rPr>
        <w:t>Выступающий сообщил Общему собранию членов Партнерства о работе проделанной Советом партнерства в 2012 году, представил отчёт Совета Некоммерческого партнерства «</w:t>
      </w:r>
      <w:r w:rsidR="001955C8" w:rsidRPr="00512701">
        <w:rPr>
          <w:color w:val="000000"/>
          <w:spacing w:val="4"/>
          <w:sz w:val="22"/>
          <w:szCs w:val="22"/>
        </w:rPr>
        <w:t xml:space="preserve">Балтийское </w:t>
      </w:r>
      <w:r w:rsidR="00492BF2" w:rsidRPr="00512701">
        <w:rPr>
          <w:color w:val="000000"/>
          <w:spacing w:val="4"/>
          <w:sz w:val="22"/>
          <w:szCs w:val="22"/>
        </w:rPr>
        <w:t>объединение</w:t>
      </w:r>
      <w:r w:rsidR="001955C8" w:rsidRPr="00512701">
        <w:rPr>
          <w:color w:val="000000"/>
          <w:spacing w:val="4"/>
          <w:sz w:val="22"/>
          <w:szCs w:val="22"/>
        </w:rPr>
        <w:t xml:space="preserve"> изыскателей</w:t>
      </w:r>
      <w:r w:rsidRPr="00512701">
        <w:rPr>
          <w:color w:val="000000"/>
          <w:spacing w:val="4"/>
          <w:sz w:val="22"/>
          <w:szCs w:val="22"/>
        </w:rPr>
        <w:t>» за 2012 год (Приложение №1 к настоящему Протоколу)  и предложил Общему собранию членов Партнерства обсудить и утвердить его.</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Возражений от Общего собрания членов Партнерства против утверждения отчёта о работе Совета Некоммерческого партнерства «</w:t>
      </w:r>
      <w:r w:rsidR="001955C8" w:rsidRPr="00512701">
        <w:rPr>
          <w:color w:val="000000"/>
          <w:spacing w:val="4"/>
          <w:sz w:val="22"/>
          <w:szCs w:val="22"/>
        </w:rPr>
        <w:t xml:space="preserve">Балтийское </w:t>
      </w:r>
      <w:r w:rsidR="00492BF2" w:rsidRPr="00512701">
        <w:rPr>
          <w:color w:val="000000"/>
          <w:spacing w:val="4"/>
          <w:sz w:val="22"/>
          <w:szCs w:val="22"/>
        </w:rPr>
        <w:t>объединение</w:t>
      </w:r>
      <w:r w:rsidR="001955C8" w:rsidRPr="00512701">
        <w:rPr>
          <w:color w:val="000000"/>
          <w:spacing w:val="4"/>
          <w:sz w:val="22"/>
          <w:szCs w:val="22"/>
        </w:rPr>
        <w:t xml:space="preserve"> изыскателей</w:t>
      </w:r>
      <w:r w:rsidRPr="00512701">
        <w:rPr>
          <w:color w:val="000000"/>
          <w:spacing w:val="4"/>
          <w:sz w:val="22"/>
          <w:szCs w:val="22"/>
        </w:rPr>
        <w:t xml:space="preserve">» за 2012 год не последовало. </w:t>
      </w:r>
    </w:p>
    <w:p w:rsidR="00781F70" w:rsidRPr="00512701" w:rsidRDefault="00781F70"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Председательствующий предложил членам Партнерства голосовать по первому вопросу </w:t>
      </w:r>
      <w:proofErr w:type="gramStart"/>
      <w:r w:rsidRPr="00512701">
        <w:rPr>
          <w:color w:val="000000"/>
          <w:spacing w:val="4"/>
          <w:sz w:val="22"/>
          <w:szCs w:val="22"/>
        </w:rPr>
        <w:t>повестки дня Общего собрания членов Партнерства</w:t>
      </w:r>
      <w:proofErr w:type="gramEnd"/>
      <w:r w:rsidRPr="00512701">
        <w:rPr>
          <w:color w:val="000000"/>
          <w:spacing w:val="4"/>
          <w:sz w:val="22"/>
          <w:szCs w:val="22"/>
        </w:rPr>
        <w:t xml:space="preserve">. Председательствующий попросил лиц имеющих право голосовать по вопросам повестки дня Общего собрания членов Партнерства, среди бюллетеней, выданных при регистрации найти бюллетень для голосования по первому вопросу повестки дня и разъяснил порядок заполнения бюллетеней для голосования.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попросил членов Партнерства передать заполненные бюллетени в Счетную комиссию Общего собрания членов Партнерства.</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Счетная комиссия собрала бюллетени и приступила к подсчету голосов.</w:t>
      </w:r>
    </w:p>
    <w:p w:rsidR="00781F70" w:rsidRPr="004B0C73" w:rsidRDefault="00781F70" w:rsidP="00781F70">
      <w:pPr>
        <w:shd w:val="clear" w:color="auto" w:fill="FFFFFF"/>
        <w:ind w:left="19" w:firstLine="695"/>
        <w:jc w:val="both"/>
        <w:rPr>
          <w:color w:val="000000"/>
          <w:spacing w:val="-1"/>
          <w:sz w:val="22"/>
          <w:szCs w:val="22"/>
        </w:rPr>
      </w:pPr>
    </w:p>
    <w:p w:rsidR="00781F70" w:rsidRPr="000C48FB" w:rsidRDefault="00781F70" w:rsidP="000C48FB">
      <w:pPr>
        <w:ind w:firstLine="709"/>
        <w:jc w:val="both"/>
        <w:rPr>
          <w:b/>
          <w:color w:val="000000"/>
          <w:spacing w:val="4"/>
          <w:sz w:val="22"/>
          <w:szCs w:val="22"/>
        </w:rPr>
      </w:pPr>
      <w:r w:rsidRPr="000C48FB">
        <w:rPr>
          <w:b/>
          <w:color w:val="000000"/>
          <w:spacing w:val="4"/>
          <w:sz w:val="22"/>
          <w:szCs w:val="22"/>
        </w:rPr>
        <w:t>СЛУШАЛИ:</w:t>
      </w:r>
    </w:p>
    <w:p w:rsidR="00781F70" w:rsidRPr="000C48FB" w:rsidRDefault="00781F70" w:rsidP="000C48FB">
      <w:pPr>
        <w:ind w:firstLine="709"/>
        <w:jc w:val="both"/>
        <w:rPr>
          <w:b/>
          <w:color w:val="000000"/>
          <w:spacing w:val="4"/>
          <w:sz w:val="22"/>
          <w:szCs w:val="22"/>
        </w:rPr>
      </w:pPr>
      <w:r w:rsidRPr="000C48FB">
        <w:rPr>
          <w:b/>
          <w:color w:val="000000"/>
          <w:spacing w:val="4"/>
          <w:sz w:val="22"/>
          <w:szCs w:val="22"/>
        </w:rPr>
        <w:t>2. Об утверждении отчёта исполнительного органа саморегулируемой организации Директора Некоммерческого партнерства «</w:t>
      </w:r>
      <w:r w:rsidR="001955C8" w:rsidRPr="000C48FB">
        <w:rPr>
          <w:b/>
          <w:color w:val="000000"/>
          <w:spacing w:val="4"/>
          <w:sz w:val="22"/>
          <w:szCs w:val="22"/>
        </w:rPr>
        <w:t xml:space="preserve">Балтийское </w:t>
      </w:r>
      <w:r w:rsidR="00025FE8" w:rsidRPr="000C48FB">
        <w:rPr>
          <w:b/>
          <w:color w:val="000000"/>
          <w:spacing w:val="4"/>
          <w:sz w:val="22"/>
          <w:szCs w:val="22"/>
        </w:rPr>
        <w:t xml:space="preserve">объединение </w:t>
      </w:r>
      <w:r w:rsidR="001955C8" w:rsidRPr="000C48FB">
        <w:rPr>
          <w:b/>
          <w:color w:val="000000"/>
          <w:spacing w:val="4"/>
          <w:sz w:val="22"/>
          <w:szCs w:val="22"/>
        </w:rPr>
        <w:t>изыскателей</w:t>
      </w:r>
      <w:r w:rsidRPr="000C48FB">
        <w:rPr>
          <w:b/>
          <w:color w:val="000000"/>
          <w:spacing w:val="4"/>
          <w:sz w:val="22"/>
          <w:szCs w:val="22"/>
        </w:rPr>
        <w:t>» за 2012 год.</w:t>
      </w:r>
    </w:p>
    <w:p w:rsidR="00781F70" w:rsidRPr="004B0C73" w:rsidRDefault="00781F70" w:rsidP="00781F70">
      <w:pPr>
        <w:ind w:firstLine="720"/>
        <w:jc w:val="both"/>
        <w:rPr>
          <w:sz w:val="22"/>
          <w:szCs w:val="22"/>
        </w:rPr>
      </w:pPr>
    </w:p>
    <w:p w:rsidR="00781F70" w:rsidRPr="00512701" w:rsidRDefault="00781F70" w:rsidP="006A0B2B">
      <w:pPr>
        <w:ind w:firstLine="709"/>
        <w:jc w:val="both"/>
        <w:rPr>
          <w:color w:val="000000"/>
          <w:spacing w:val="4"/>
          <w:sz w:val="22"/>
          <w:szCs w:val="22"/>
        </w:rPr>
      </w:pPr>
      <w:proofErr w:type="gramStart"/>
      <w:r w:rsidRPr="00512701">
        <w:rPr>
          <w:color w:val="000000"/>
          <w:spacing w:val="4"/>
          <w:sz w:val="22"/>
          <w:szCs w:val="22"/>
        </w:rPr>
        <w:t>По данному вопросу выступил Директор Некоммерческого партнерства «</w:t>
      </w:r>
      <w:r w:rsidR="001955C8" w:rsidRPr="00512701">
        <w:rPr>
          <w:color w:val="000000"/>
          <w:spacing w:val="4"/>
          <w:sz w:val="22"/>
          <w:szCs w:val="22"/>
        </w:rPr>
        <w:t xml:space="preserve">Балтийское </w:t>
      </w:r>
      <w:r w:rsidR="001B4604" w:rsidRPr="00512701">
        <w:rPr>
          <w:color w:val="000000"/>
          <w:spacing w:val="4"/>
          <w:sz w:val="22"/>
          <w:szCs w:val="22"/>
        </w:rPr>
        <w:t>объединение</w:t>
      </w:r>
      <w:r w:rsidR="001955C8" w:rsidRPr="00512701">
        <w:rPr>
          <w:color w:val="000000"/>
          <w:spacing w:val="4"/>
          <w:sz w:val="22"/>
          <w:szCs w:val="22"/>
        </w:rPr>
        <w:t xml:space="preserve"> изыскателей</w:t>
      </w:r>
      <w:r w:rsidRPr="00512701">
        <w:rPr>
          <w:color w:val="000000"/>
          <w:spacing w:val="4"/>
          <w:sz w:val="22"/>
          <w:szCs w:val="22"/>
        </w:rPr>
        <w:t>» Быков Владимир Леонидович, который напомнил собравшимся о том, что в соответствии с п.6 ч.3 ст.16 Федерального закона от 01 декабря 2007 года № 315-ФЗ «О саморегулируемых организациях» вопрос об утверждении отчёта исполнительного органа саморегулируемой организации Директора Некоммерческого партнерства «</w:t>
      </w:r>
      <w:r w:rsidR="001955C8" w:rsidRPr="00512701">
        <w:rPr>
          <w:color w:val="000000"/>
          <w:spacing w:val="4"/>
          <w:sz w:val="22"/>
          <w:szCs w:val="22"/>
        </w:rPr>
        <w:t xml:space="preserve">Балтийское </w:t>
      </w:r>
      <w:r w:rsidR="001B4604"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отнесен к исключительной компетенции Общего собрания членов</w:t>
      </w:r>
      <w:proofErr w:type="gramEnd"/>
      <w:r w:rsidRPr="00512701">
        <w:rPr>
          <w:color w:val="000000"/>
          <w:spacing w:val="4"/>
          <w:sz w:val="22"/>
          <w:szCs w:val="22"/>
        </w:rPr>
        <w:t xml:space="preserve"> Партнерства.</w:t>
      </w:r>
    </w:p>
    <w:p w:rsidR="00781F70" w:rsidRPr="00512701" w:rsidRDefault="00781F70" w:rsidP="006A0B2B">
      <w:pPr>
        <w:ind w:firstLine="709"/>
        <w:jc w:val="both"/>
        <w:rPr>
          <w:color w:val="000000"/>
          <w:spacing w:val="4"/>
          <w:sz w:val="22"/>
          <w:szCs w:val="22"/>
        </w:rPr>
      </w:pPr>
      <w:r w:rsidRPr="00512701">
        <w:rPr>
          <w:color w:val="000000"/>
          <w:spacing w:val="4"/>
          <w:sz w:val="22"/>
          <w:szCs w:val="22"/>
        </w:rPr>
        <w:t>Директор Некоммерческого партнерства «</w:t>
      </w:r>
      <w:r w:rsidR="001955C8" w:rsidRPr="00512701">
        <w:rPr>
          <w:color w:val="000000"/>
          <w:spacing w:val="4"/>
          <w:sz w:val="22"/>
          <w:szCs w:val="22"/>
        </w:rPr>
        <w:t xml:space="preserve">Балтийское </w:t>
      </w:r>
      <w:r w:rsidR="00D77BD4"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сообщил Общему собранию членов Партнерства о работе проделанной Партнерством в 2012 году.</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После окончания оглашения отчёта о работе исполнительного органа Партнерства Председательствующий предложил Общему собранию членов Партнерства обсудить </w:t>
      </w:r>
      <w:r w:rsidRPr="00512701">
        <w:rPr>
          <w:color w:val="000000"/>
          <w:spacing w:val="4"/>
          <w:sz w:val="22"/>
          <w:szCs w:val="22"/>
        </w:rPr>
        <w:lastRenderedPageBreak/>
        <w:t>представленный отчёт Директора партнерства (Приложение № 2 к настоящему Протоколу) и утвердить его.</w:t>
      </w:r>
    </w:p>
    <w:p w:rsidR="00781F70" w:rsidRPr="00512701" w:rsidRDefault="00781F70"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Председательствующий предложил членам Партнерства голосовать по второму вопросу </w:t>
      </w:r>
      <w:proofErr w:type="gramStart"/>
      <w:r w:rsidRPr="00512701">
        <w:rPr>
          <w:color w:val="000000"/>
          <w:spacing w:val="4"/>
          <w:sz w:val="22"/>
          <w:szCs w:val="22"/>
        </w:rPr>
        <w:t>повестки дня Общего собрания членов Партнерства</w:t>
      </w:r>
      <w:proofErr w:type="gramEnd"/>
      <w:r w:rsidRPr="00512701">
        <w:rPr>
          <w:color w:val="000000"/>
          <w:spacing w:val="4"/>
          <w:sz w:val="22"/>
          <w:szCs w:val="22"/>
        </w:rPr>
        <w:t>. Председательствующий попросил лиц имеющих право голосовать по вопросам повестки дня Общего собрания членов Партнерства, среди бюллетеней, выданных при регистрации найти бюллетень для голосования по второму вопросу повестки дня и напомнил порядок заполнения бюллетеней для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попросил членов Партнерства передать заполненные бюллетени в Счетную комиссию.</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Счетная комиссия собрала бюллетени и приступила к подсчету голосов.</w:t>
      </w:r>
    </w:p>
    <w:p w:rsidR="00781F70" w:rsidRPr="004B0C73" w:rsidRDefault="00781F70" w:rsidP="006A0B2B">
      <w:pPr>
        <w:ind w:firstLine="709"/>
        <w:jc w:val="both"/>
        <w:rPr>
          <w:b/>
          <w:sz w:val="22"/>
          <w:szCs w:val="22"/>
        </w:rPr>
      </w:pPr>
    </w:p>
    <w:p w:rsidR="00781F70" w:rsidRPr="004B0C73" w:rsidRDefault="00781F70" w:rsidP="00781F70">
      <w:pPr>
        <w:ind w:firstLine="709"/>
        <w:jc w:val="both"/>
        <w:rPr>
          <w:b/>
          <w:sz w:val="22"/>
          <w:szCs w:val="22"/>
        </w:rPr>
      </w:pPr>
      <w:r w:rsidRPr="004B0C73">
        <w:rPr>
          <w:b/>
          <w:sz w:val="22"/>
          <w:szCs w:val="22"/>
        </w:rPr>
        <w:t>СЛУШАЛИ:</w:t>
      </w:r>
    </w:p>
    <w:p w:rsidR="00781F70" w:rsidRPr="004B0C73" w:rsidRDefault="00781F70" w:rsidP="00781F70">
      <w:pPr>
        <w:shd w:val="clear" w:color="auto" w:fill="FFFFFF"/>
        <w:ind w:left="14" w:right="10" w:firstLine="695"/>
        <w:jc w:val="both"/>
        <w:rPr>
          <w:b/>
          <w:sz w:val="22"/>
          <w:szCs w:val="22"/>
        </w:rPr>
      </w:pPr>
      <w:r w:rsidRPr="004B0C73">
        <w:rPr>
          <w:b/>
          <w:sz w:val="22"/>
          <w:szCs w:val="22"/>
        </w:rPr>
        <w:t>3. Об утверждении новой редакции Правил саморегулирования саморегулируемой организации Некоммерческое партнерство «</w:t>
      </w:r>
      <w:r w:rsidR="001955C8">
        <w:rPr>
          <w:b/>
          <w:sz w:val="22"/>
          <w:szCs w:val="22"/>
        </w:rPr>
        <w:t xml:space="preserve">Балтийское </w:t>
      </w:r>
      <w:r w:rsidR="00D77BD4" w:rsidRPr="00D77BD4">
        <w:rPr>
          <w:b/>
          <w:sz w:val="22"/>
          <w:szCs w:val="22"/>
        </w:rPr>
        <w:t>объединение</w:t>
      </w:r>
      <w:r w:rsidR="00D77BD4">
        <w:rPr>
          <w:b/>
          <w:sz w:val="22"/>
          <w:szCs w:val="22"/>
        </w:rPr>
        <w:t xml:space="preserve"> </w:t>
      </w:r>
      <w:r w:rsidR="001955C8">
        <w:rPr>
          <w:b/>
          <w:sz w:val="22"/>
          <w:szCs w:val="22"/>
        </w:rPr>
        <w:t>изыскателей</w:t>
      </w:r>
      <w:r w:rsidRPr="004B0C73">
        <w:rPr>
          <w:b/>
          <w:sz w:val="22"/>
          <w:szCs w:val="22"/>
        </w:rPr>
        <w:t>» в связи с вступлением в силу Федерального закона от 28.11.2011 года № 337-ФЗ.</w:t>
      </w:r>
    </w:p>
    <w:p w:rsidR="00781F70" w:rsidRPr="004B0C73" w:rsidRDefault="00781F70" w:rsidP="00781F70">
      <w:pPr>
        <w:shd w:val="clear" w:color="auto" w:fill="FFFFFF"/>
        <w:ind w:left="14" w:right="10" w:firstLine="695"/>
        <w:jc w:val="both"/>
        <w:rPr>
          <w:b/>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По данному вопросу выступил </w:t>
      </w:r>
      <w:r w:rsidR="00454C12">
        <w:rPr>
          <w:color w:val="000000"/>
          <w:spacing w:val="4"/>
          <w:sz w:val="22"/>
          <w:szCs w:val="22"/>
        </w:rPr>
        <w:t>Н</w:t>
      </w:r>
      <w:r w:rsidRPr="00512701">
        <w:rPr>
          <w:color w:val="000000"/>
          <w:spacing w:val="4"/>
          <w:sz w:val="22"/>
          <w:szCs w:val="22"/>
        </w:rPr>
        <w:t xml:space="preserve">ачальник </w:t>
      </w:r>
      <w:r w:rsidR="00454C12">
        <w:rPr>
          <w:color w:val="000000"/>
          <w:spacing w:val="4"/>
          <w:sz w:val="22"/>
          <w:szCs w:val="22"/>
        </w:rPr>
        <w:t>Ю</w:t>
      </w:r>
      <w:r w:rsidRPr="00512701">
        <w:rPr>
          <w:color w:val="000000"/>
          <w:spacing w:val="4"/>
          <w:sz w:val="22"/>
          <w:szCs w:val="22"/>
        </w:rPr>
        <w:t xml:space="preserve">ридического отдела </w:t>
      </w:r>
      <w:r w:rsidR="00B406AC">
        <w:rPr>
          <w:color w:val="000000"/>
          <w:spacing w:val="4"/>
          <w:sz w:val="22"/>
          <w:szCs w:val="22"/>
        </w:rPr>
        <w:t>П</w:t>
      </w:r>
      <w:r w:rsidR="00297D6F">
        <w:rPr>
          <w:color w:val="000000"/>
          <w:spacing w:val="4"/>
          <w:sz w:val="22"/>
          <w:szCs w:val="22"/>
        </w:rPr>
        <w:t xml:space="preserve">артнерства </w:t>
      </w:r>
      <w:r w:rsidRPr="00512701">
        <w:rPr>
          <w:color w:val="000000"/>
          <w:spacing w:val="4"/>
          <w:sz w:val="22"/>
          <w:szCs w:val="22"/>
        </w:rPr>
        <w:t>Бондаренко Игорь Александрович, который представил вниманию Общего собрания членов Партнерства новую редакцию, ранее утвержденных Общим собранием Партнерства Правил саморегулирования Некоммерческого партнерства «</w:t>
      </w:r>
      <w:r w:rsidR="001955C8" w:rsidRPr="00512701">
        <w:rPr>
          <w:color w:val="000000"/>
          <w:spacing w:val="4"/>
          <w:sz w:val="22"/>
          <w:szCs w:val="22"/>
        </w:rPr>
        <w:t xml:space="preserve">Балтийское </w:t>
      </w:r>
      <w:r w:rsidR="00BE4C27"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xml:space="preserve">» (Приложение № 3 к настоящему Протоколу).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Согласно п. 7.2.7. Устава Партнерства данный вопрос относится к исключительной компетенции Общего собрания членов Партнерства.</w:t>
      </w:r>
    </w:p>
    <w:p w:rsidR="00DD1CD0" w:rsidRDefault="00B7712C" w:rsidP="00512701">
      <w:pPr>
        <w:ind w:firstLine="709"/>
        <w:jc w:val="both"/>
        <w:rPr>
          <w:color w:val="000000"/>
          <w:spacing w:val="4"/>
          <w:sz w:val="22"/>
          <w:szCs w:val="22"/>
        </w:rPr>
      </w:pPr>
      <w:proofErr w:type="gramStart"/>
      <w:r>
        <w:rPr>
          <w:color w:val="000000"/>
          <w:spacing w:val="4"/>
          <w:sz w:val="22"/>
          <w:szCs w:val="22"/>
        </w:rPr>
        <w:t>Выступающий</w:t>
      </w:r>
      <w:r w:rsidR="00781F70" w:rsidRPr="00512701">
        <w:rPr>
          <w:color w:val="000000"/>
          <w:spacing w:val="4"/>
          <w:sz w:val="22"/>
          <w:szCs w:val="22"/>
        </w:rPr>
        <w:t xml:space="preserve"> сообщил, что новая редакция Правил саморегулирования разработана в целях приведения </w:t>
      </w:r>
      <w:r w:rsidR="00F72831" w:rsidRPr="00512701">
        <w:rPr>
          <w:color w:val="000000"/>
          <w:spacing w:val="4"/>
          <w:sz w:val="22"/>
          <w:szCs w:val="22"/>
        </w:rPr>
        <w:t xml:space="preserve">данного документа </w:t>
      </w:r>
      <w:r w:rsidR="00781F70" w:rsidRPr="00512701">
        <w:rPr>
          <w:color w:val="000000"/>
          <w:spacing w:val="4"/>
          <w:sz w:val="22"/>
          <w:szCs w:val="22"/>
        </w:rPr>
        <w:t xml:space="preserve">в соответствие нормам </w:t>
      </w:r>
      <w:r>
        <w:rPr>
          <w:color w:val="000000"/>
          <w:spacing w:val="4"/>
          <w:sz w:val="22"/>
          <w:szCs w:val="22"/>
        </w:rPr>
        <w:t>Ф</w:t>
      </w:r>
      <w:r w:rsidR="00781F70" w:rsidRPr="00512701">
        <w:rPr>
          <w:color w:val="000000"/>
          <w:spacing w:val="4"/>
          <w:sz w:val="22"/>
          <w:szCs w:val="22"/>
        </w:rPr>
        <w:t>едерального закона от 28.11.2011 года № 337-ФЗ, в частности, с это</w:t>
      </w:r>
      <w:r w:rsidR="004B0C73" w:rsidRPr="00512701">
        <w:rPr>
          <w:color w:val="000000"/>
          <w:spacing w:val="4"/>
          <w:sz w:val="22"/>
          <w:szCs w:val="22"/>
        </w:rPr>
        <w:t>й целью, был расширен перечень ситуаций</w:t>
      </w:r>
      <w:r w:rsidR="00DD1CD0">
        <w:rPr>
          <w:color w:val="000000"/>
          <w:spacing w:val="4"/>
          <w:sz w:val="22"/>
          <w:szCs w:val="22"/>
        </w:rPr>
        <w:t>, которые связаны или могут быть связаны с причинением вреда вследствие недостатков работ, которые оказывают влияние на безопасность объектов капитального строительства.</w:t>
      </w:r>
      <w:r w:rsidR="00781F70" w:rsidRPr="00512701">
        <w:rPr>
          <w:color w:val="000000"/>
          <w:spacing w:val="4"/>
          <w:sz w:val="22"/>
          <w:szCs w:val="22"/>
        </w:rPr>
        <w:t xml:space="preserve"> </w:t>
      </w:r>
      <w:proofErr w:type="gramEnd"/>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Докладчик ответил на </w:t>
      </w:r>
      <w:proofErr w:type="gramStart"/>
      <w:r w:rsidRPr="00512701">
        <w:rPr>
          <w:color w:val="000000"/>
          <w:spacing w:val="4"/>
          <w:sz w:val="22"/>
          <w:szCs w:val="22"/>
        </w:rPr>
        <w:t>вопросы</w:t>
      </w:r>
      <w:proofErr w:type="gramEnd"/>
      <w:r w:rsidRPr="00512701">
        <w:rPr>
          <w:color w:val="000000"/>
          <w:spacing w:val="4"/>
          <w:sz w:val="22"/>
          <w:szCs w:val="22"/>
        </w:rPr>
        <w:t xml:space="preserve"> поступившие к Секретарю Общего собрания членов Партнерства от </w:t>
      </w:r>
      <w:r w:rsidR="001C5AA1">
        <w:rPr>
          <w:color w:val="000000"/>
          <w:spacing w:val="4"/>
          <w:sz w:val="22"/>
          <w:szCs w:val="22"/>
        </w:rPr>
        <w:t>участников</w:t>
      </w:r>
      <w:r w:rsidRPr="00512701">
        <w:rPr>
          <w:color w:val="000000"/>
          <w:spacing w:val="4"/>
          <w:sz w:val="22"/>
          <w:szCs w:val="22"/>
        </w:rPr>
        <w:t xml:space="preserve"> Общего собрания членов Партнерства.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Выступающий предложил собравшимся утвердить представленный проект Правил саморегулирования Некоммерческого партнерства «</w:t>
      </w:r>
      <w:r w:rsidR="001955C8" w:rsidRPr="00512701">
        <w:rPr>
          <w:color w:val="000000"/>
          <w:spacing w:val="4"/>
          <w:sz w:val="22"/>
          <w:szCs w:val="22"/>
        </w:rPr>
        <w:t xml:space="preserve">Балтийское </w:t>
      </w:r>
      <w:r w:rsidR="008C1AD9"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согласно Приложению № 3 к настоящему Протоколу.</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Возражений против утверждения новой редакции Правил саморегулирования Некоммерческого партнерства «</w:t>
      </w:r>
      <w:r w:rsidR="001955C8" w:rsidRPr="00512701">
        <w:rPr>
          <w:color w:val="000000"/>
          <w:spacing w:val="4"/>
          <w:sz w:val="22"/>
          <w:szCs w:val="22"/>
        </w:rPr>
        <w:t xml:space="preserve">Балтийское </w:t>
      </w:r>
      <w:r w:rsidR="008C1AD9"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xml:space="preserve">» не последовало. </w:t>
      </w:r>
    </w:p>
    <w:p w:rsidR="00781F70" w:rsidRPr="00512701" w:rsidRDefault="00781F70"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Председательствующий предложил членам Партнерства голосовать по третьему вопросу </w:t>
      </w:r>
      <w:proofErr w:type="gramStart"/>
      <w:r w:rsidRPr="00512701">
        <w:rPr>
          <w:color w:val="000000"/>
          <w:spacing w:val="4"/>
          <w:sz w:val="22"/>
          <w:szCs w:val="22"/>
        </w:rPr>
        <w:t>повестки дня Общего собрания членов Партнерства</w:t>
      </w:r>
      <w:proofErr w:type="gramEnd"/>
      <w:r w:rsidRPr="00512701">
        <w:rPr>
          <w:color w:val="000000"/>
          <w:spacing w:val="4"/>
          <w:sz w:val="22"/>
          <w:szCs w:val="22"/>
        </w:rPr>
        <w:t>.  Председательствующий попросил лиц имеющих право голосовать по вопросам повестки дня Общего собрания членов Партнерства, среди бюллетеней, выданных при регистрации найти бюллетень для голосования по третьему вопросу повестки дня и напомнил порядок заполнения бюллетеней для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попросил членов Партнерства передать заполненные бюллетени в Счетную комиссию.</w:t>
      </w:r>
    </w:p>
    <w:p w:rsidR="00781F70" w:rsidRPr="00512701" w:rsidRDefault="002D1488" w:rsidP="002D1488">
      <w:pPr>
        <w:shd w:val="clear" w:color="auto" w:fill="FFFFFF"/>
        <w:tabs>
          <w:tab w:val="left" w:pos="709"/>
        </w:tabs>
        <w:ind w:left="19" w:firstLine="548"/>
        <w:jc w:val="both"/>
        <w:rPr>
          <w:color w:val="000000"/>
          <w:spacing w:val="4"/>
          <w:sz w:val="22"/>
          <w:szCs w:val="22"/>
        </w:rPr>
      </w:pPr>
      <w:r>
        <w:rPr>
          <w:color w:val="000000"/>
          <w:spacing w:val="4"/>
          <w:sz w:val="22"/>
          <w:szCs w:val="22"/>
        </w:rPr>
        <w:t xml:space="preserve">  </w:t>
      </w:r>
      <w:r w:rsidR="00781F70" w:rsidRPr="00512701">
        <w:rPr>
          <w:color w:val="000000"/>
          <w:spacing w:val="4"/>
          <w:sz w:val="22"/>
          <w:szCs w:val="22"/>
        </w:rPr>
        <w:t>Счетная комиссия собрала бюллетени и приступила к подсчету голосов.</w:t>
      </w:r>
    </w:p>
    <w:p w:rsidR="00781F70" w:rsidRPr="004B0C73" w:rsidRDefault="00781F70" w:rsidP="00781F70">
      <w:pPr>
        <w:ind w:firstLine="720"/>
        <w:jc w:val="both"/>
        <w:rPr>
          <w:b/>
          <w:sz w:val="22"/>
          <w:szCs w:val="22"/>
        </w:rPr>
      </w:pPr>
    </w:p>
    <w:p w:rsidR="00781F70" w:rsidRPr="004B0C73" w:rsidRDefault="00781F70" w:rsidP="00781F70">
      <w:pPr>
        <w:ind w:firstLine="709"/>
        <w:jc w:val="both"/>
        <w:rPr>
          <w:b/>
          <w:sz w:val="22"/>
          <w:szCs w:val="22"/>
        </w:rPr>
      </w:pPr>
      <w:r w:rsidRPr="004B0C73">
        <w:rPr>
          <w:b/>
          <w:sz w:val="22"/>
          <w:szCs w:val="22"/>
        </w:rPr>
        <w:t>СЛУШАЛИ:</w:t>
      </w:r>
    </w:p>
    <w:p w:rsidR="00781F70" w:rsidRPr="004B0C73" w:rsidRDefault="00781F70" w:rsidP="00781F70">
      <w:pPr>
        <w:shd w:val="clear" w:color="auto" w:fill="FFFFFF"/>
        <w:ind w:left="14" w:right="10" w:firstLine="695"/>
        <w:jc w:val="both"/>
        <w:rPr>
          <w:b/>
          <w:sz w:val="22"/>
          <w:szCs w:val="22"/>
        </w:rPr>
      </w:pPr>
      <w:r w:rsidRPr="004B0C73">
        <w:rPr>
          <w:b/>
          <w:sz w:val="22"/>
          <w:szCs w:val="22"/>
        </w:rPr>
        <w:t>4. Об утверждении годовой бухгалтерской отчетности саморегулируемой организации Некоммерческое партнерство «</w:t>
      </w:r>
      <w:r w:rsidR="001955C8">
        <w:rPr>
          <w:b/>
          <w:sz w:val="22"/>
          <w:szCs w:val="22"/>
        </w:rPr>
        <w:t>Балтийское объ</w:t>
      </w:r>
      <w:r w:rsidR="00127462">
        <w:rPr>
          <w:b/>
          <w:sz w:val="22"/>
          <w:szCs w:val="22"/>
        </w:rPr>
        <w:t>ед</w:t>
      </w:r>
      <w:r w:rsidR="001955C8">
        <w:rPr>
          <w:b/>
          <w:sz w:val="22"/>
          <w:szCs w:val="22"/>
        </w:rPr>
        <w:t>инение изыскателей</w:t>
      </w:r>
      <w:r w:rsidRPr="004B0C73">
        <w:rPr>
          <w:b/>
          <w:sz w:val="22"/>
          <w:szCs w:val="22"/>
        </w:rPr>
        <w:t>» за 2011 год.</w:t>
      </w:r>
    </w:p>
    <w:p w:rsidR="00781F70" w:rsidRPr="004B0C73" w:rsidRDefault="00781F70" w:rsidP="00781F70">
      <w:pPr>
        <w:ind w:firstLine="720"/>
        <w:jc w:val="both"/>
        <w:rPr>
          <w:b/>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По данному вопросу выступил </w:t>
      </w:r>
      <w:r w:rsidR="003A5C54">
        <w:rPr>
          <w:color w:val="000000"/>
          <w:spacing w:val="4"/>
          <w:sz w:val="22"/>
          <w:szCs w:val="22"/>
        </w:rPr>
        <w:t>з</w:t>
      </w:r>
      <w:r w:rsidRPr="00512701">
        <w:rPr>
          <w:color w:val="000000"/>
          <w:spacing w:val="4"/>
          <w:sz w:val="22"/>
          <w:szCs w:val="22"/>
        </w:rPr>
        <w:t xml:space="preserve">аместитель Директора </w:t>
      </w:r>
      <w:r w:rsidR="00CE7B24">
        <w:rPr>
          <w:color w:val="000000"/>
          <w:spacing w:val="4"/>
          <w:sz w:val="22"/>
          <w:szCs w:val="22"/>
        </w:rPr>
        <w:t>п</w:t>
      </w:r>
      <w:r w:rsidR="00127462" w:rsidRPr="00512701">
        <w:rPr>
          <w:color w:val="000000"/>
          <w:spacing w:val="4"/>
          <w:sz w:val="22"/>
          <w:szCs w:val="22"/>
        </w:rPr>
        <w:t xml:space="preserve">артнерства </w:t>
      </w:r>
      <w:proofErr w:type="spellStart"/>
      <w:r w:rsidRPr="00512701">
        <w:rPr>
          <w:color w:val="000000"/>
          <w:spacing w:val="4"/>
          <w:sz w:val="22"/>
          <w:szCs w:val="22"/>
        </w:rPr>
        <w:t>Косткин</w:t>
      </w:r>
      <w:proofErr w:type="spellEnd"/>
      <w:r w:rsidRPr="00512701">
        <w:rPr>
          <w:color w:val="000000"/>
          <w:spacing w:val="4"/>
          <w:sz w:val="22"/>
          <w:szCs w:val="22"/>
        </w:rPr>
        <w:t xml:space="preserve"> Андрей Александрович, который сообщил, что в соответствии с п. 7 ч. 3 ст. 16 Федерального закона Российской Федерации от 01.12.2007 № 315-ФЗ «О </w:t>
      </w:r>
      <w:proofErr w:type="spellStart"/>
      <w:r w:rsidRPr="00512701">
        <w:rPr>
          <w:color w:val="000000"/>
          <w:spacing w:val="4"/>
          <w:sz w:val="22"/>
          <w:szCs w:val="22"/>
        </w:rPr>
        <w:t>саморегулируемых</w:t>
      </w:r>
      <w:proofErr w:type="spellEnd"/>
      <w:r w:rsidRPr="00512701">
        <w:rPr>
          <w:color w:val="000000"/>
          <w:spacing w:val="4"/>
          <w:sz w:val="22"/>
          <w:szCs w:val="22"/>
        </w:rPr>
        <w:t xml:space="preserve"> организациях» к компетенции Общего собрания членов саморегулируемой организации относится  утверждение годовой бухгалтерской отчетности саморегулируемой организации. </w:t>
      </w:r>
    </w:p>
    <w:p w:rsidR="00781F70" w:rsidRPr="00512701" w:rsidRDefault="00781F70" w:rsidP="00512701">
      <w:pPr>
        <w:ind w:firstLine="709"/>
        <w:jc w:val="both"/>
        <w:rPr>
          <w:color w:val="000000"/>
          <w:spacing w:val="4"/>
          <w:sz w:val="22"/>
          <w:szCs w:val="22"/>
        </w:rPr>
      </w:pPr>
      <w:r w:rsidRPr="00512701">
        <w:rPr>
          <w:color w:val="000000"/>
          <w:spacing w:val="4"/>
          <w:sz w:val="22"/>
          <w:szCs w:val="22"/>
        </w:rPr>
        <w:lastRenderedPageBreak/>
        <w:t>Выступающий ознакомил присутствующих с годовой бухгалтерской отчетностью саморегулируемой организации Некоммерческое партнерство «</w:t>
      </w:r>
      <w:r w:rsidR="001955C8" w:rsidRPr="00512701">
        <w:rPr>
          <w:color w:val="000000"/>
          <w:spacing w:val="4"/>
          <w:sz w:val="22"/>
          <w:szCs w:val="22"/>
        </w:rPr>
        <w:t xml:space="preserve">Балтийское </w:t>
      </w:r>
      <w:r w:rsidR="00127462"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за 2011 год (Приложение № 4 к настоящему Протоколу) и предложил ее утвердить.</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Возражений против утверждения годовой бухгалтерской отчетности саморегулируемой организации Некоммерческое партнерство «</w:t>
      </w:r>
      <w:r w:rsidR="001955C8" w:rsidRPr="00512701">
        <w:rPr>
          <w:color w:val="000000"/>
          <w:spacing w:val="4"/>
          <w:sz w:val="22"/>
          <w:szCs w:val="22"/>
        </w:rPr>
        <w:t xml:space="preserve">Балтийское </w:t>
      </w:r>
      <w:r w:rsidR="00127462"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за 2011 год не последовало.</w:t>
      </w:r>
    </w:p>
    <w:p w:rsidR="00781F70" w:rsidRPr="00512701" w:rsidRDefault="00781F70"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Председательствующий предложил членам Партнерства голосовать по четвертому вопросу </w:t>
      </w:r>
      <w:proofErr w:type="gramStart"/>
      <w:r w:rsidRPr="00512701">
        <w:rPr>
          <w:color w:val="000000"/>
          <w:spacing w:val="4"/>
          <w:sz w:val="22"/>
          <w:szCs w:val="22"/>
        </w:rPr>
        <w:t>повестки дня Общего собрания членов Партнерства</w:t>
      </w:r>
      <w:proofErr w:type="gramEnd"/>
      <w:r w:rsidRPr="00512701">
        <w:rPr>
          <w:color w:val="000000"/>
          <w:spacing w:val="4"/>
          <w:sz w:val="22"/>
          <w:szCs w:val="22"/>
        </w:rPr>
        <w:t>.  Председательствующий попросил лиц имеющих право голосовать по вопросам повестки дня Общего собрания членов Партнерства, среди бюллетеней, выданных при регистрации найти бюллетень для голосования по четвертому вопросу повестки дня, и напомнил порядок заполнения бюллетеней для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попросил членов Партнерства передать заполненные бюллетени в Счетную комиссию.</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Счетная комиссия собрала бюллетени и приступила к подсчету голосов.</w:t>
      </w:r>
    </w:p>
    <w:p w:rsidR="00781F70" w:rsidRPr="004B0C73" w:rsidRDefault="00781F70" w:rsidP="00781F70">
      <w:pPr>
        <w:ind w:firstLine="720"/>
        <w:jc w:val="both"/>
        <w:rPr>
          <w:b/>
          <w:sz w:val="22"/>
          <w:szCs w:val="22"/>
        </w:rPr>
      </w:pPr>
    </w:p>
    <w:p w:rsidR="00781F70" w:rsidRPr="004B0C73" w:rsidRDefault="00781F70" w:rsidP="002D1488">
      <w:pPr>
        <w:ind w:firstLine="709"/>
        <w:jc w:val="both"/>
        <w:rPr>
          <w:b/>
          <w:sz w:val="22"/>
          <w:szCs w:val="22"/>
        </w:rPr>
      </w:pPr>
      <w:r w:rsidRPr="004B0C73">
        <w:rPr>
          <w:b/>
          <w:sz w:val="22"/>
          <w:szCs w:val="22"/>
        </w:rPr>
        <w:t>СЛУШАЛИ:</w:t>
      </w:r>
    </w:p>
    <w:p w:rsidR="00781F70" w:rsidRPr="004B0C73" w:rsidRDefault="00781F70" w:rsidP="002D1488">
      <w:pPr>
        <w:pStyle w:val="a3"/>
        <w:tabs>
          <w:tab w:val="num" w:pos="540"/>
        </w:tabs>
        <w:spacing w:before="0" w:after="0"/>
        <w:ind w:firstLine="709"/>
        <w:rPr>
          <w:b/>
          <w:sz w:val="22"/>
          <w:szCs w:val="22"/>
        </w:rPr>
      </w:pPr>
      <w:r w:rsidRPr="004B0C73">
        <w:rPr>
          <w:b/>
          <w:sz w:val="22"/>
          <w:szCs w:val="22"/>
        </w:rPr>
        <w:t>5. Об исключении юридических лиц и (или) индивидуальных предпринимателей из состава членов Некоммерческого партнерства «</w:t>
      </w:r>
      <w:r w:rsidR="001955C8">
        <w:rPr>
          <w:b/>
          <w:sz w:val="22"/>
          <w:szCs w:val="22"/>
        </w:rPr>
        <w:t>Балтийское объ</w:t>
      </w:r>
      <w:r w:rsidR="00366A98">
        <w:rPr>
          <w:b/>
          <w:sz w:val="22"/>
          <w:szCs w:val="22"/>
        </w:rPr>
        <w:t>е</w:t>
      </w:r>
      <w:r w:rsidR="001955C8">
        <w:rPr>
          <w:b/>
          <w:sz w:val="22"/>
          <w:szCs w:val="22"/>
        </w:rPr>
        <w:t>динение изыскателей</w:t>
      </w:r>
      <w:r w:rsidRPr="004B0C73">
        <w:rPr>
          <w:b/>
          <w:sz w:val="22"/>
          <w:szCs w:val="22"/>
        </w:rPr>
        <w:t>» за неоднократную неуплату</w:t>
      </w:r>
      <w:r w:rsidR="00366A98">
        <w:rPr>
          <w:b/>
          <w:sz w:val="22"/>
          <w:szCs w:val="22"/>
        </w:rPr>
        <w:t xml:space="preserve"> и (или) несвоевременную уплату</w:t>
      </w:r>
      <w:r w:rsidRPr="004B0C73">
        <w:rPr>
          <w:b/>
          <w:sz w:val="22"/>
          <w:szCs w:val="22"/>
        </w:rPr>
        <w:t xml:space="preserve"> членских взносов.</w:t>
      </w:r>
    </w:p>
    <w:p w:rsidR="00781F70" w:rsidRPr="004B0C73" w:rsidRDefault="00781F70" w:rsidP="00781F70">
      <w:pPr>
        <w:pStyle w:val="a3"/>
        <w:tabs>
          <w:tab w:val="num" w:pos="540"/>
        </w:tabs>
        <w:spacing w:before="0" w:after="0"/>
        <w:ind w:firstLine="567"/>
        <w:rPr>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По данному вопросу выступил</w:t>
      </w:r>
      <w:proofErr w:type="gramStart"/>
      <w:r w:rsidRPr="00512701">
        <w:rPr>
          <w:color w:val="000000"/>
          <w:spacing w:val="4"/>
          <w:sz w:val="22"/>
          <w:szCs w:val="22"/>
        </w:rPr>
        <w:t xml:space="preserve"> </w:t>
      </w:r>
      <w:r w:rsidR="0093548B" w:rsidRPr="00512701">
        <w:rPr>
          <w:color w:val="000000"/>
          <w:spacing w:val="4"/>
          <w:sz w:val="22"/>
          <w:szCs w:val="22"/>
        </w:rPr>
        <w:t>П</w:t>
      </w:r>
      <w:proofErr w:type="gramEnd"/>
      <w:r w:rsidR="0093548B" w:rsidRPr="00512701">
        <w:rPr>
          <w:color w:val="000000"/>
          <w:spacing w:val="4"/>
          <w:sz w:val="22"/>
          <w:szCs w:val="22"/>
        </w:rPr>
        <w:t>ервый заместитель директора Партнерства Серов Владимир Александрович</w:t>
      </w:r>
      <w:r w:rsidRPr="00512701">
        <w:rPr>
          <w:color w:val="000000"/>
          <w:spacing w:val="4"/>
          <w:sz w:val="22"/>
          <w:szCs w:val="22"/>
        </w:rPr>
        <w:t xml:space="preserve">, который сообщил, что в соответствии с п. 3 ч. 2 ст. 55.7 Градостроительного кодекса Российской Федерации в случае неоднократной неуплаты в течение одного года или несвоевременной уплаты в течение одного года членских взносов членом </w:t>
      </w:r>
      <w:proofErr w:type="spellStart"/>
      <w:r w:rsidRPr="00512701">
        <w:rPr>
          <w:color w:val="000000"/>
          <w:spacing w:val="4"/>
          <w:sz w:val="22"/>
          <w:szCs w:val="22"/>
        </w:rPr>
        <w:t>саморегулируемой</w:t>
      </w:r>
      <w:proofErr w:type="spellEnd"/>
      <w:r w:rsidRPr="00512701">
        <w:rPr>
          <w:color w:val="000000"/>
          <w:spacing w:val="4"/>
          <w:sz w:val="22"/>
          <w:szCs w:val="22"/>
        </w:rPr>
        <w:t xml:space="preserve"> организации, </w:t>
      </w:r>
      <w:proofErr w:type="spellStart"/>
      <w:r w:rsidRPr="00512701">
        <w:rPr>
          <w:color w:val="000000"/>
          <w:spacing w:val="4"/>
          <w:sz w:val="22"/>
          <w:szCs w:val="22"/>
        </w:rPr>
        <w:t>саморегулируемая</w:t>
      </w:r>
      <w:proofErr w:type="spellEnd"/>
      <w:r w:rsidRPr="00512701">
        <w:rPr>
          <w:color w:val="000000"/>
          <w:spacing w:val="4"/>
          <w:sz w:val="22"/>
          <w:szCs w:val="22"/>
        </w:rPr>
        <w:t xml:space="preserve"> организация вправе принять решение об исключении из членов саморегулируемой организации индивидуального предпринимателя или юридического лица, имеющих задолженность по оплате членских взносов.</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Выступающий также сообщил, что согласно  </w:t>
      </w:r>
      <w:proofErr w:type="gramStart"/>
      <w:r w:rsidRPr="00512701">
        <w:rPr>
          <w:color w:val="000000"/>
          <w:spacing w:val="4"/>
          <w:sz w:val="22"/>
          <w:szCs w:val="22"/>
        </w:rPr>
        <w:t>ч</w:t>
      </w:r>
      <w:proofErr w:type="gramEnd"/>
      <w:r w:rsidRPr="00512701">
        <w:rPr>
          <w:color w:val="000000"/>
          <w:spacing w:val="4"/>
          <w:sz w:val="22"/>
          <w:szCs w:val="22"/>
        </w:rPr>
        <w:t>. 7 ст. 55.10. Градостроительного кодекса РФ принятие решения по вопросу об исключении из членов саморегулируемой организации относится к исключительной компетенции Общего собрания членов саморегулируемой организации.</w:t>
      </w:r>
    </w:p>
    <w:p w:rsidR="00D4421A" w:rsidRPr="00416338" w:rsidRDefault="00781F70" w:rsidP="00D4421A">
      <w:pPr>
        <w:ind w:firstLine="709"/>
        <w:jc w:val="both"/>
        <w:rPr>
          <w:sz w:val="22"/>
          <w:szCs w:val="22"/>
        </w:rPr>
      </w:pPr>
      <w:r w:rsidRPr="00512701">
        <w:rPr>
          <w:color w:val="000000"/>
          <w:spacing w:val="4"/>
          <w:sz w:val="22"/>
          <w:szCs w:val="22"/>
        </w:rPr>
        <w:t xml:space="preserve">Далее выступающий довел до сведения присутствующих, что решением Совета партнерства от </w:t>
      </w:r>
      <w:r w:rsidR="002E419C" w:rsidRPr="00512701">
        <w:rPr>
          <w:color w:val="000000"/>
          <w:spacing w:val="4"/>
          <w:sz w:val="22"/>
          <w:szCs w:val="22"/>
        </w:rPr>
        <w:t>03</w:t>
      </w:r>
      <w:r w:rsidRPr="00512701">
        <w:rPr>
          <w:color w:val="000000"/>
          <w:spacing w:val="4"/>
          <w:sz w:val="22"/>
          <w:szCs w:val="22"/>
        </w:rPr>
        <w:t xml:space="preserve"> декабря 201</w:t>
      </w:r>
      <w:r w:rsidR="002E419C" w:rsidRPr="00512701">
        <w:rPr>
          <w:color w:val="000000"/>
          <w:spacing w:val="4"/>
          <w:sz w:val="22"/>
          <w:szCs w:val="22"/>
        </w:rPr>
        <w:t>2</w:t>
      </w:r>
      <w:r w:rsidRPr="00512701">
        <w:rPr>
          <w:color w:val="000000"/>
          <w:spacing w:val="4"/>
          <w:sz w:val="22"/>
          <w:szCs w:val="22"/>
        </w:rPr>
        <w:t xml:space="preserve"> года (Протокол № 2</w:t>
      </w:r>
      <w:r w:rsidR="002E419C" w:rsidRPr="00512701">
        <w:rPr>
          <w:color w:val="000000"/>
          <w:spacing w:val="4"/>
          <w:sz w:val="22"/>
          <w:szCs w:val="22"/>
        </w:rPr>
        <w:t>65</w:t>
      </w:r>
      <w:r w:rsidRPr="00512701">
        <w:rPr>
          <w:color w:val="000000"/>
          <w:spacing w:val="4"/>
          <w:sz w:val="22"/>
          <w:szCs w:val="22"/>
        </w:rPr>
        <w:t>-СП/</w:t>
      </w:r>
      <w:r w:rsidR="002E419C" w:rsidRPr="00512701">
        <w:rPr>
          <w:color w:val="000000"/>
          <w:spacing w:val="4"/>
          <w:sz w:val="22"/>
          <w:szCs w:val="22"/>
        </w:rPr>
        <w:t>И</w:t>
      </w:r>
      <w:r w:rsidRPr="00512701">
        <w:rPr>
          <w:color w:val="000000"/>
          <w:spacing w:val="4"/>
          <w:sz w:val="22"/>
          <w:szCs w:val="22"/>
        </w:rPr>
        <w:t>/1</w:t>
      </w:r>
      <w:r w:rsidR="00F156CA" w:rsidRPr="00512701">
        <w:rPr>
          <w:color w:val="000000"/>
          <w:spacing w:val="4"/>
          <w:sz w:val="22"/>
          <w:szCs w:val="22"/>
        </w:rPr>
        <w:t>2</w:t>
      </w:r>
      <w:r w:rsidRPr="00512701">
        <w:rPr>
          <w:color w:val="000000"/>
          <w:spacing w:val="4"/>
          <w:sz w:val="22"/>
          <w:szCs w:val="22"/>
        </w:rPr>
        <w:t>) в окончательной редакции был утвержден список членов Партнерства, имеющих задолженность по оплате членских взносов</w:t>
      </w:r>
      <w:r w:rsidR="009C093C">
        <w:rPr>
          <w:color w:val="000000"/>
          <w:spacing w:val="4"/>
          <w:sz w:val="22"/>
          <w:szCs w:val="22"/>
        </w:rPr>
        <w:t>.</w:t>
      </w:r>
      <w:r w:rsidR="003548FC">
        <w:rPr>
          <w:color w:val="000000"/>
          <w:spacing w:val="4"/>
          <w:sz w:val="22"/>
          <w:szCs w:val="22"/>
        </w:rPr>
        <w:t xml:space="preserve"> </w:t>
      </w:r>
      <w:r w:rsidR="00B406AC">
        <w:rPr>
          <w:color w:val="000000"/>
          <w:spacing w:val="4"/>
          <w:sz w:val="22"/>
          <w:szCs w:val="22"/>
        </w:rPr>
        <w:t xml:space="preserve">Также </w:t>
      </w:r>
      <w:r w:rsidR="006F5CBE">
        <w:rPr>
          <w:sz w:val="22"/>
          <w:szCs w:val="22"/>
        </w:rPr>
        <w:t>Совет</w:t>
      </w:r>
      <w:r w:rsidR="00771E74">
        <w:rPr>
          <w:sz w:val="22"/>
          <w:szCs w:val="22"/>
        </w:rPr>
        <w:t>ом</w:t>
      </w:r>
      <w:r w:rsidR="006F5CBE">
        <w:rPr>
          <w:sz w:val="22"/>
          <w:szCs w:val="22"/>
        </w:rPr>
        <w:t xml:space="preserve"> партнерства </w:t>
      </w:r>
      <w:r w:rsidR="00771E74">
        <w:rPr>
          <w:sz w:val="22"/>
          <w:szCs w:val="22"/>
        </w:rPr>
        <w:t>было принято решение</w:t>
      </w:r>
      <w:r w:rsidR="00314AEF">
        <w:rPr>
          <w:sz w:val="22"/>
          <w:szCs w:val="22"/>
        </w:rPr>
        <w:t xml:space="preserve"> от 13 декабря 2012 года </w:t>
      </w:r>
      <w:r w:rsidR="00D4421A" w:rsidRPr="00D4421A">
        <w:rPr>
          <w:sz w:val="22"/>
          <w:szCs w:val="22"/>
        </w:rPr>
        <w:t xml:space="preserve"> </w:t>
      </w:r>
      <w:r w:rsidR="0035118E">
        <w:rPr>
          <w:sz w:val="22"/>
          <w:szCs w:val="22"/>
        </w:rPr>
        <w:t xml:space="preserve">(Протокол № </w:t>
      </w:r>
      <w:r w:rsidR="0035118E" w:rsidRPr="006F5CBE">
        <w:rPr>
          <w:sz w:val="22"/>
          <w:szCs w:val="22"/>
        </w:rPr>
        <w:t>268-СП/И/12</w:t>
      </w:r>
      <w:r w:rsidR="0035118E">
        <w:rPr>
          <w:sz w:val="22"/>
          <w:szCs w:val="22"/>
        </w:rPr>
        <w:t xml:space="preserve">) </w:t>
      </w:r>
      <w:r w:rsidR="00D4421A">
        <w:rPr>
          <w:sz w:val="22"/>
          <w:szCs w:val="22"/>
        </w:rPr>
        <w:t>п</w:t>
      </w:r>
      <w:r w:rsidR="00D4421A" w:rsidRPr="00416338">
        <w:rPr>
          <w:sz w:val="22"/>
          <w:szCs w:val="22"/>
        </w:rPr>
        <w:t xml:space="preserve">рекратить членство в Некоммерческом партнерстве «Балтийское объединение изыскателей» </w:t>
      </w:r>
      <w:r w:rsidR="00D4421A" w:rsidRPr="00B406AC">
        <w:rPr>
          <w:sz w:val="22"/>
          <w:szCs w:val="22"/>
        </w:rPr>
        <w:t>Муниципального унитарного предприятия «Архитектурно-градостроительное бюро»,</w:t>
      </w:r>
      <w:r w:rsidR="00D4421A" w:rsidRPr="00416338">
        <w:rPr>
          <w:sz w:val="22"/>
          <w:szCs w:val="22"/>
        </w:rPr>
        <w:t xml:space="preserve"> ИНН </w:t>
      </w:r>
      <w:r w:rsidR="00D4421A" w:rsidRPr="00066266">
        <w:rPr>
          <w:sz w:val="22"/>
          <w:szCs w:val="22"/>
        </w:rPr>
        <w:t>6623000930</w:t>
      </w:r>
      <w:r w:rsidR="00D4421A" w:rsidRPr="00416338">
        <w:rPr>
          <w:sz w:val="22"/>
          <w:szCs w:val="22"/>
        </w:rPr>
        <w:t>, со дня поступления в Некоммерческое партнерство «Балтийское объединение изыскателей» заявления о добровольном прекращении членства</w:t>
      </w:r>
      <w:r w:rsidR="00D4421A">
        <w:rPr>
          <w:sz w:val="22"/>
          <w:szCs w:val="22"/>
        </w:rPr>
        <w:t>.</w:t>
      </w:r>
      <w:r w:rsidR="0003335C">
        <w:rPr>
          <w:sz w:val="22"/>
          <w:szCs w:val="22"/>
        </w:rPr>
        <w:t xml:space="preserve"> В </w:t>
      </w:r>
      <w:r w:rsidR="00917BB1">
        <w:rPr>
          <w:sz w:val="22"/>
          <w:szCs w:val="22"/>
        </w:rPr>
        <w:t xml:space="preserve">связи с </w:t>
      </w:r>
      <w:r w:rsidR="008943FD">
        <w:rPr>
          <w:sz w:val="22"/>
          <w:szCs w:val="22"/>
        </w:rPr>
        <w:t>этим</w:t>
      </w:r>
      <w:r w:rsidR="0003335C">
        <w:rPr>
          <w:sz w:val="22"/>
          <w:szCs w:val="22"/>
        </w:rPr>
        <w:t xml:space="preserve"> вышеуказанная </w:t>
      </w:r>
      <w:r w:rsidR="00917BB1">
        <w:rPr>
          <w:sz w:val="22"/>
          <w:szCs w:val="22"/>
        </w:rPr>
        <w:t>организация была исключена из списка</w:t>
      </w:r>
      <w:r w:rsidR="00917BB1" w:rsidRPr="00917BB1">
        <w:rPr>
          <w:color w:val="000000"/>
          <w:spacing w:val="4"/>
          <w:sz w:val="22"/>
          <w:szCs w:val="22"/>
        </w:rPr>
        <w:t xml:space="preserve"> </w:t>
      </w:r>
      <w:r w:rsidR="00917BB1" w:rsidRPr="00512701">
        <w:rPr>
          <w:color w:val="000000"/>
          <w:spacing w:val="4"/>
          <w:sz w:val="22"/>
          <w:szCs w:val="22"/>
        </w:rPr>
        <w:t>членов Партнерства, имеющих задолженность по оплате членских взносов</w:t>
      </w:r>
      <w:r w:rsidR="000A73ED">
        <w:rPr>
          <w:color w:val="000000"/>
          <w:spacing w:val="4"/>
          <w:sz w:val="22"/>
          <w:szCs w:val="22"/>
        </w:rPr>
        <w:t>.</w:t>
      </w:r>
    </w:p>
    <w:p w:rsidR="00D06B86" w:rsidRDefault="00D06B86"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Выступающий огласил список</w:t>
      </w:r>
      <w:r w:rsidR="0081083B">
        <w:rPr>
          <w:color w:val="000000"/>
          <w:spacing w:val="4"/>
          <w:sz w:val="22"/>
          <w:szCs w:val="22"/>
        </w:rPr>
        <w:t xml:space="preserve"> юридических лиц,</w:t>
      </w:r>
      <w:r w:rsidRPr="00512701">
        <w:rPr>
          <w:color w:val="000000"/>
          <w:spacing w:val="4"/>
          <w:sz w:val="22"/>
          <w:szCs w:val="22"/>
        </w:rPr>
        <w:t xml:space="preserve"> имеющих задолженность по оплате членских взносов </w:t>
      </w:r>
      <w:r w:rsidR="00B406AC" w:rsidRPr="00512701">
        <w:rPr>
          <w:color w:val="000000"/>
          <w:spacing w:val="4"/>
          <w:sz w:val="22"/>
          <w:szCs w:val="22"/>
        </w:rPr>
        <w:t>(Приложение № 5 к настоящему протоколу)</w:t>
      </w:r>
      <w:r w:rsidR="00B406AC">
        <w:rPr>
          <w:color w:val="000000"/>
          <w:spacing w:val="4"/>
          <w:sz w:val="22"/>
          <w:szCs w:val="22"/>
        </w:rPr>
        <w:t xml:space="preserve"> </w:t>
      </w:r>
      <w:r w:rsidRPr="00512701">
        <w:rPr>
          <w:color w:val="000000"/>
          <w:spacing w:val="4"/>
          <w:sz w:val="22"/>
          <w:szCs w:val="22"/>
        </w:rPr>
        <w:t>и предложил принять решение об исключении указанных лиц из состава членов Некоммерческого партнерства «</w:t>
      </w:r>
      <w:r w:rsidR="001955C8" w:rsidRPr="00512701">
        <w:rPr>
          <w:color w:val="000000"/>
          <w:spacing w:val="4"/>
          <w:sz w:val="22"/>
          <w:szCs w:val="22"/>
        </w:rPr>
        <w:t xml:space="preserve">Балтийское </w:t>
      </w:r>
      <w:r w:rsidR="00F156CA"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xml:space="preserve">» в связи с неоднократной неуплатой </w:t>
      </w:r>
      <w:r w:rsidR="00F156CA" w:rsidRPr="00512701">
        <w:rPr>
          <w:color w:val="000000"/>
          <w:spacing w:val="4"/>
          <w:sz w:val="22"/>
          <w:szCs w:val="22"/>
        </w:rPr>
        <w:t xml:space="preserve">и (или) несвоевременной уплатой </w:t>
      </w:r>
      <w:r w:rsidRPr="00512701">
        <w:rPr>
          <w:color w:val="000000"/>
          <w:spacing w:val="4"/>
          <w:sz w:val="22"/>
          <w:szCs w:val="22"/>
        </w:rPr>
        <w:t>членских взносов.</w:t>
      </w:r>
    </w:p>
    <w:p w:rsidR="00781F70" w:rsidRPr="00272689" w:rsidRDefault="00781F70" w:rsidP="00272689">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предложил членам Партнерства голосовать по пятому вопросу повестки дня Общего собрания членов Партнерства, далее попросил лиц, имеющих право голосовать по вопросам повестки дня Общего собрания членов Партнерства, среди бюллетеней, выданных при регистрации найти бюллетень для голосования по пятому вопросу повестки дня, и напомнил порядок заполнения бюллетеней для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Председательствующий попросил членов Партнерства передать заполненные бюллетени в </w:t>
      </w:r>
      <w:r w:rsidRPr="00512701">
        <w:rPr>
          <w:color w:val="000000"/>
          <w:spacing w:val="4"/>
          <w:sz w:val="22"/>
          <w:szCs w:val="22"/>
        </w:rPr>
        <w:lastRenderedPageBreak/>
        <w:t>Счетную комиссию.</w:t>
      </w:r>
    </w:p>
    <w:p w:rsidR="00781F70" w:rsidRPr="002E419C" w:rsidRDefault="00781F70" w:rsidP="00512701">
      <w:pPr>
        <w:ind w:firstLine="709"/>
        <w:jc w:val="both"/>
        <w:rPr>
          <w:spacing w:val="-1"/>
          <w:sz w:val="22"/>
          <w:szCs w:val="22"/>
        </w:rPr>
      </w:pPr>
      <w:r w:rsidRPr="00512701">
        <w:rPr>
          <w:color w:val="000000"/>
          <w:spacing w:val="4"/>
          <w:sz w:val="22"/>
          <w:szCs w:val="22"/>
        </w:rPr>
        <w:t>Счетная комиссия собрала бюллетени и приступила к подсчету голосов</w:t>
      </w:r>
      <w:r w:rsidRPr="002E419C">
        <w:rPr>
          <w:spacing w:val="-1"/>
          <w:sz w:val="22"/>
          <w:szCs w:val="22"/>
        </w:rPr>
        <w:t>.</w:t>
      </w:r>
    </w:p>
    <w:p w:rsidR="001A20A3" w:rsidRDefault="001A20A3" w:rsidP="00781F70">
      <w:pPr>
        <w:ind w:firstLine="567"/>
        <w:jc w:val="both"/>
        <w:rPr>
          <w:b/>
          <w:sz w:val="22"/>
          <w:szCs w:val="22"/>
        </w:rPr>
      </w:pPr>
    </w:p>
    <w:p w:rsidR="00781F70" w:rsidRPr="004B0C73" w:rsidRDefault="00781F70" w:rsidP="002D1488">
      <w:pPr>
        <w:ind w:firstLine="709"/>
        <w:jc w:val="both"/>
        <w:rPr>
          <w:b/>
          <w:sz w:val="22"/>
          <w:szCs w:val="22"/>
        </w:rPr>
      </w:pPr>
      <w:r w:rsidRPr="004B0C73">
        <w:rPr>
          <w:b/>
          <w:sz w:val="22"/>
          <w:szCs w:val="22"/>
        </w:rPr>
        <w:t>СЛУШАЛИ:</w:t>
      </w:r>
    </w:p>
    <w:p w:rsidR="00781F70" w:rsidRPr="004B0C73" w:rsidRDefault="00781F70" w:rsidP="002D1488">
      <w:pPr>
        <w:widowControl/>
        <w:autoSpaceDE/>
        <w:autoSpaceDN/>
        <w:adjustRightInd/>
        <w:ind w:firstLine="709"/>
        <w:jc w:val="both"/>
        <w:rPr>
          <w:b/>
          <w:sz w:val="22"/>
          <w:szCs w:val="22"/>
        </w:rPr>
      </w:pPr>
      <w:r w:rsidRPr="004B0C73">
        <w:rPr>
          <w:b/>
          <w:sz w:val="22"/>
          <w:szCs w:val="22"/>
        </w:rPr>
        <w:t>6. О внесении изменений в Смету саморегулируемой организации Некоммерческое партнерство «</w:t>
      </w:r>
      <w:r w:rsidR="001955C8">
        <w:rPr>
          <w:b/>
          <w:sz w:val="22"/>
          <w:szCs w:val="22"/>
        </w:rPr>
        <w:t>Балтийское объ</w:t>
      </w:r>
      <w:r w:rsidR="00171B64">
        <w:rPr>
          <w:b/>
          <w:sz w:val="22"/>
          <w:szCs w:val="22"/>
        </w:rPr>
        <w:t>е</w:t>
      </w:r>
      <w:r w:rsidR="001955C8">
        <w:rPr>
          <w:b/>
          <w:sz w:val="22"/>
          <w:szCs w:val="22"/>
        </w:rPr>
        <w:t>динение изыскателей</w:t>
      </w:r>
      <w:r w:rsidRPr="004B0C73">
        <w:rPr>
          <w:b/>
          <w:sz w:val="22"/>
          <w:szCs w:val="22"/>
        </w:rPr>
        <w:t>» на 2012 год.</w:t>
      </w:r>
    </w:p>
    <w:p w:rsidR="00781F70" w:rsidRPr="004B0C73" w:rsidRDefault="00781F70" w:rsidP="00781F70">
      <w:pPr>
        <w:widowControl/>
        <w:autoSpaceDE/>
        <w:autoSpaceDN/>
        <w:adjustRightInd/>
        <w:ind w:firstLine="418"/>
        <w:jc w:val="both"/>
        <w:rPr>
          <w:sz w:val="22"/>
          <w:szCs w:val="22"/>
        </w:rPr>
      </w:pPr>
    </w:p>
    <w:p w:rsidR="00781F70" w:rsidRPr="00512701" w:rsidRDefault="00781F70" w:rsidP="00512701">
      <w:pPr>
        <w:ind w:firstLine="709"/>
        <w:jc w:val="both"/>
        <w:rPr>
          <w:color w:val="000000"/>
          <w:spacing w:val="4"/>
          <w:sz w:val="22"/>
          <w:szCs w:val="22"/>
        </w:rPr>
      </w:pPr>
      <w:proofErr w:type="gramStart"/>
      <w:r w:rsidRPr="00512701">
        <w:rPr>
          <w:color w:val="000000"/>
          <w:spacing w:val="4"/>
          <w:sz w:val="22"/>
          <w:szCs w:val="22"/>
        </w:rPr>
        <w:t xml:space="preserve">По данному вопросу выступил </w:t>
      </w:r>
      <w:r w:rsidR="00B406AC">
        <w:rPr>
          <w:color w:val="000000"/>
          <w:spacing w:val="4"/>
          <w:sz w:val="22"/>
          <w:szCs w:val="22"/>
        </w:rPr>
        <w:t>ч</w:t>
      </w:r>
      <w:r w:rsidR="00B03621" w:rsidRPr="00512701">
        <w:rPr>
          <w:color w:val="000000"/>
          <w:spacing w:val="4"/>
          <w:sz w:val="22"/>
          <w:szCs w:val="22"/>
        </w:rPr>
        <w:t>лен</w:t>
      </w:r>
      <w:r w:rsidRPr="00512701">
        <w:rPr>
          <w:color w:val="000000"/>
          <w:spacing w:val="4"/>
          <w:sz w:val="22"/>
          <w:szCs w:val="22"/>
        </w:rPr>
        <w:t xml:space="preserve"> Совета </w:t>
      </w:r>
      <w:r w:rsidR="0081083B">
        <w:rPr>
          <w:color w:val="000000"/>
          <w:spacing w:val="4"/>
          <w:sz w:val="22"/>
          <w:szCs w:val="22"/>
        </w:rPr>
        <w:t>п</w:t>
      </w:r>
      <w:r w:rsidRPr="00512701">
        <w:rPr>
          <w:color w:val="000000"/>
          <w:spacing w:val="4"/>
          <w:sz w:val="22"/>
          <w:szCs w:val="22"/>
        </w:rPr>
        <w:t>артнерства Загускин Никита Николаевич, который напомнил о том, что в соответствии с п.7 ч.3 ст.16 Федерального закона Российской Федерации от 01</w:t>
      </w:r>
      <w:r w:rsidR="00B03621" w:rsidRPr="00512701">
        <w:rPr>
          <w:color w:val="000000"/>
          <w:spacing w:val="4"/>
          <w:sz w:val="22"/>
          <w:szCs w:val="22"/>
        </w:rPr>
        <w:t> </w:t>
      </w:r>
      <w:r w:rsidRPr="00512701">
        <w:rPr>
          <w:color w:val="000000"/>
          <w:spacing w:val="4"/>
          <w:sz w:val="22"/>
          <w:szCs w:val="22"/>
        </w:rPr>
        <w:t>декабря 2007 года № 315-ФЗ «О саморегулируемых организациях» вопрос об утверждении сметы саморегулируемой организации, внесении в нее изменений, отнесен к исключительной компетенции Общего собрания членов Партнерства.</w:t>
      </w:r>
      <w:proofErr w:type="gramEnd"/>
    </w:p>
    <w:p w:rsidR="00781F70" w:rsidRPr="00512701" w:rsidRDefault="00781F70" w:rsidP="00512701">
      <w:pPr>
        <w:ind w:firstLine="709"/>
        <w:jc w:val="both"/>
        <w:rPr>
          <w:color w:val="000000"/>
          <w:spacing w:val="4"/>
          <w:sz w:val="22"/>
          <w:szCs w:val="22"/>
        </w:rPr>
      </w:pPr>
      <w:proofErr w:type="gramStart"/>
      <w:r w:rsidRPr="00512701">
        <w:rPr>
          <w:color w:val="000000"/>
          <w:spacing w:val="4"/>
          <w:sz w:val="22"/>
          <w:szCs w:val="22"/>
        </w:rPr>
        <w:t>Выступающий сообщил, что корректировка Сметы саморегулируемой организации Некоммерческое партнерство «</w:t>
      </w:r>
      <w:r w:rsidR="001955C8" w:rsidRPr="00512701">
        <w:rPr>
          <w:color w:val="000000"/>
          <w:spacing w:val="4"/>
          <w:sz w:val="22"/>
          <w:szCs w:val="22"/>
        </w:rPr>
        <w:t xml:space="preserve">Балтийское </w:t>
      </w:r>
      <w:r w:rsidR="00013742"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на 2012 год (Приложение № </w:t>
      </w:r>
      <w:r w:rsidR="0081083B">
        <w:rPr>
          <w:color w:val="000000"/>
          <w:spacing w:val="4"/>
          <w:sz w:val="22"/>
          <w:szCs w:val="22"/>
        </w:rPr>
        <w:t>6</w:t>
      </w:r>
      <w:r w:rsidRPr="00512701">
        <w:rPr>
          <w:color w:val="000000"/>
          <w:spacing w:val="4"/>
          <w:sz w:val="22"/>
          <w:szCs w:val="22"/>
        </w:rPr>
        <w:t xml:space="preserve"> к настоящему Протоколу) в сторону уменьшения, вызвана массовым неисполнением членами Партнерства обязанности по оплате ежегодных членских взносов.</w:t>
      </w:r>
      <w:proofErr w:type="gramEnd"/>
    </w:p>
    <w:p w:rsidR="00781F70" w:rsidRPr="00512701" w:rsidRDefault="00781F70" w:rsidP="00512701">
      <w:pPr>
        <w:ind w:firstLine="709"/>
        <w:jc w:val="both"/>
        <w:rPr>
          <w:color w:val="000000"/>
          <w:spacing w:val="4"/>
          <w:sz w:val="22"/>
          <w:szCs w:val="22"/>
        </w:rPr>
      </w:pPr>
      <w:r w:rsidRPr="00512701">
        <w:rPr>
          <w:color w:val="000000"/>
          <w:spacing w:val="4"/>
          <w:sz w:val="22"/>
          <w:szCs w:val="22"/>
        </w:rPr>
        <w:t>Учитывая вышесказанное, выступающий</w:t>
      </w:r>
      <w:r w:rsidR="00B03621" w:rsidRPr="00512701">
        <w:rPr>
          <w:color w:val="000000"/>
          <w:spacing w:val="4"/>
          <w:sz w:val="22"/>
          <w:szCs w:val="22"/>
        </w:rPr>
        <w:t xml:space="preserve"> предложил </w:t>
      </w:r>
      <w:r w:rsidRPr="00512701">
        <w:rPr>
          <w:color w:val="000000"/>
          <w:spacing w:val="4"/>
          <w:sz w:val="22"/>
          <w:szCs w:val="22"/>
        </w:rPr>
        <w:t>утвердить изменения, вносимые в смету саморегулируемой организации Некоммерческое партнерство «</w:t>
      </w:r>
      <w:r w:rsidR="001955C8" w:rsidRPr="00512701">
        <w:rPr>
          <w:color w:val="000000"/>
          <w:spacing w:val="4"/>
          <w:sz w:val="22"/>
          <w:szCs w:val="22"/>
        </w:rPr>
        <w:t xml:space="preserve">Балтийское </w:t>
      </w:r>
      <w:r w:rsidR="00013742"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на 2012 год.</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Возражений от Общего собрания членов Партнерства против внесения изменений в смету Некоммерческого партнерства «</w:t>
      </w:r>
      <w:r w:rsidR="001955C8" w:rsidRPr="00512701">
        <w:rPr>
          <w:color w:val="000000"/>
          <w:spacing w:val="4"/>
          <w:sz w:val="22"/>
          <w:szCs w:val="22"/>
        </w:rPr>
        <w:t xml:space="preserve">Балтийское </w:t>
      </w:r>
      <w:r w:rsidR="00013742" w:rsidRPr="00512701">
        <w:rPr>
          <w:color w:val="000000"/>
          <w:spacing w:val="4"/>
          <w:sz w:val="22"/>
          <w:szCs w:val="22"/>
        </w:rPr>
        <w:t xml:space="preserve">объединение </w:t>
      </w:r>
      <w:r w:rsidR="001955C8" w:rsidRPr="00512701">
        <w:rPr>
          <w:color w:val="000000"/>
          <w:spacing w:val="4"/>
          <w:sz w:val="22"/>
          <w:szCs w:val="22"/>
        </w:rPr>
        <w:t>изыскателей</w:t>
      </w:r>
      <w:r w:rsidRPr="00512701">
        <w:rPr>
          <w:color w:val="000000"/>
          <w:spacing w:val="4"/>
          <w:sz w:val="22"/>
          <w:szCs w:val="22"/>
        </w:rPr>
        <w:t>» на 2012 год не последовало.</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предложил членам Партнерства голосовать по шестому вопросу повестки дня Общего собрания членов Партнерства, далее попросил лиц, имеющих право голосовать по вопросам повестки дня Общего собрания членов Партнерства, среди бюллетеней, выданных при регистрации найти бюллетень для голосования по шестому вопросу повестки дня, и напомнил порядок заполнения бюллетеней для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попросил членов Партнерства передать заполненные бюллетени в Счетную комиссию.</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Счетная комиссия собрала бюллетени и приступила к подсчету голосов.</w:t>
      </w:r>
    </w:p>
    <w:p w:rsidR="00781F70" w:rsidRPr="004B0C73" w:rsidRDefault="00781F70" w:rsidP="00781F70">
      <w:pPr>
        <w:pStyle w:val="ConsPlusNonformat"/>
        <w:widowControl/>
        <w:ind w:firstLine="426"/>
        <w:jc w:val="both"/>
        <w:rPr>
          <w:rFonts w:ascii="Times New Roman" w:hAnsi="Times New Roman" w:cs="Times New Roman"/>
          <w:sz w:val="22"/>
          <w:szCs w:val="22"/>
        </w:rPr>
      </w:pPr>
    </w:p>
    <w:p w:rsidR="00781F70" w:rsidRDefault="00781F70" w:rsidP="002D1488">
      <w:pPr>
        <w:widowControl/>
        <w:autoSpaceDE/>
        <w:autoSpaceDN/>
        <w:adjustRightInd/>
        <w:ind w:firstLine="709"/>
        <w:jc w:val="both"/>
        <w:rPr>
          <w:b/>
          <w:sz w:val="22"/>
          <w:szCs w:val="22"/>
        </w:rPr>
      </w:pPr>
      <w:r w:rsidRPr="004B0C73">
        <w:rPr>
          <w:b/>
          <w:sz w:val="22"/>
          <w:szCs w:val="22"/>
        </w:rPr>
        <w:t>СЛУШАЛИ:</w:t>
      </w:r>
    </w:p>
    <w:p w:rsidR="00781F70" w:rsidRDefault="00781F70" w:rsidP="002D1488">
      <w:pPr>
        <w:widowControl/>
        <w:ind w:firstLine="709"/>
        <w:jc w:val="both"/>
        <w:outlineLvl w:val="1"/>
        <w:rPr>
          <w:b/>
          <w:sz w:val="22"/>
          <w:szCs w:val="22"/>
        </w:rPr>
      </w:pPr>
      <w:r w:rsidRPr="004B0C73">
        <w:rPr>
          <w:b/>
          <w:sz w:val="22"/>
          <w:szCs w:val="22"/>
        </w:rPr>
        <w:t>7. Об утверждении Сметы саморегулируемой организации Некоммерческое партнерство «</w:t>
      </w:r>
      <w:r w:rsidR="001955C8">
        <w:rPr>
          <w:b/>
          <w:sz w:val="22"/>
          <w:szCs w:val="22"/>
        </w:rPr>
        <w:t>Балтийское объ</w:t>
      </w:r>
      <w:r w:rsidR="00C1268A">
        <w:rPr>
          <w:b/>
          <w:sz w:val="22"/>
          <w:szCs w:val="22"/>
        </w:rPr>
        <w:t>е</w:t>
      </w:r>
      <w:r w:rsidR="001955C8">
        <w:rPr>
          <w:b/>
          <w:sz w:val="22"/>
          <w:szCs w:val="22"/>
        </w:rPr>
        <w:t>динение изыскателей</w:t>
      </w:r>
      <w:r w:rsidRPr="004B0C73">
        <w:rPr>
          <w:b/>
          <w:sz w:val="22"/>
          <w:szCs w:val="22"/>
        </w:rPr>
        <w:t>» на 2013 год, и подтверждении размеров регулярных членских взносов для членов Некоммерческого партнерства «</w:t>
      </w:r>
      <w:r w:rsidR="001955C8">
        <w:rPr>
          <w:b/>
          <w:sz w:val="22"/>
          <w:szCs w:val="22"/>
        </w:rPr>
        <w:t>Балтийское объ</w:t>
      </w:r>
      <w:r w:rsidR="00C1268A">
        <w:rPr>
          <w:b/>
          <w:sz w:val="22"/>
          <w:szCs w:val="22"/>
        </w:rPr>
        <w:t>е</w:t>
      </w:r>
      <w:r w:rsidR="001955C8">
        <w:rPr>
          <w:b/>
          <w:sz w:val="22"/>
          <w:szCs w:val="22"/>
        </w:rPr>
        <w:t>динение изыскателей</w:t>
      </w:r>
      <w:r w:rsidRPr="004B0C73">
        <w:rPr>
          <w:b/>
          <w:sz w:val="22"/>
          <w:szCs w:val="22"/>
        </w:rPr>
        <w:t>» на 2013 год.</w:t>
      </w:r>
    </w:p>
    <w:p w:rsidR="0062484F" w:rsidRPr="004B0C73" w:rsidRDefault="0062484F" w:rsidP="00781F70">
      <w:pPr>
        <w:widowControl/>
        <w:ind w:firstLine="540"/>
        <w:jc w:val="both"/>
        <w:outlineLvl w:val="1"/>
        <w:rPr>
          <w:b/>
          <w:sz w:val="22"/>
          <w:szCs w:val="22"/>
        </w:rPr>
      </w:pPr>
    </w:p>
    <w:p w:rsidR="00781F70" w:rsidRPr="00512701" w:rsidRDefault="00781F70" w:rsidP="00512701">
      <w:pPr>
        <w:ind w:firstLine="709"/>
        <w:jc w:val="both"/>
        <w:rPr>
          <w:color w:val="000000"/>
          <w:spacing w:val="4"/>
          <w:sz w:val="22"/>
          <w:szCs w:val="22"/>
        </w:rPr>
      </w:pPr>
      <w:proofErr w:type="gramStart"/>
      <w:r w:rsidRPr="00512701">
        <w:rPr>
          <w:color w:val="000000"/>
          <w:spacing w:val="4"/>
          <w:sz w:val="22"/>
          <w:szCs w:val="22"/>
        </w:rPr>
        <w:t xml:space="preserve">По данному вопросу выступил </w:t>
      </w:r>
      <w:r w:rsidR="00B406AC">
        <w:rPr>
          <w:color w:val="000000"/>
          <w:spacing w:val="4"/>
          <w:sz w:val="22"/>
          <w:szCs w:val="22"/>
        </w:rPr>
        <w:t>ч</w:t>
      </w:r>
      <w:r w:rsidR="00E55885" w:rsidRPr="00512701">
        <w:rPr>
          <w:color w:val="000000"/>
          <w:spacing w:val="4"/>
          <w:sz w:val="22"/>
          <w:szCs w:val="22"/>
        </w:rPr>
        <w:t xml:space="preserve">лен Совета </w:t>
      </w:r>
      <w:r w:rsidR="0081083B">
        <w:rPr>
          <w:color w:val="000000"/>
          <w:spacing w:val="4"/>
          <w:sz w:val="22"/>
          <w:szCs w:val="22"/>
        </w:rPr>
        <w:t>п</w:t>
      </w:r>
      <w:r w:rsidR="00E55885" w:rsidRPr="00512701">
        <w:rPr>
          <w:color w:val="000000"/>
          <w:spacing w:val="4"/>
          <w:sz w:val="22"/>
          <w:szCs w:val="22"/>
        </w:rPr>
        <w:t>артнерства Загускин Никита Николаевич</w:t>
      </w:r>
      <w:r w:rsidRPr="00512701">
        <w:rPr>
          <w:color w:val="000000"/>
          <w:spacing w:val="4"/>
          <w:sz w:val="22"/>
          <w:szCs w:val="22"/>
        </w:rPr>
        <w:t>, который напомнил о том, что в соответствии с п.7 ч.3 ст.16 Федерального закона Российской Федерации от 01 декабря 2007 года № 315-ФЗ «О саморегулируемых организациях» вопрос об утверждении сметы саморегулируемой организации, внесении в нее изменений, отнесен к исключительной компетенции Общего собрания членов Партнерства.</w:t>
      </w:r>
      <w:proofErr w:type="gramEnd"/>
    </w:p>
    <w:p w:rsidR="00781F70" w:rsidRPr="00512701" w:rsidRDefault="00781F70" w:rsidP="00512701">
      <w:pPr>
        <w:ind w:firstLine="709"/>
        <w:jc w:val="both"/>
        <w:rPr>
          <w:color w:val="000000"/>
          <w:spacing w:val="4"/>
          <w:sz w:val="22"/>
          <w:szCs w:val="22"/>
        </w:rPr>
      </w:pPr>
      <w:r w:rsidRPr="00512701">
        <w:rPr>
          <w:color w:val="000000"/>
          <w:spacing w:val="4"/>
          <w:sz w:val="22"/>
          <w:szCs w:val="22"/>
        </w:rPr>
        <w:t>Выступающий представил проект сметы саморегулируемой организации Некоммерческое партнерство «</w:t>
      </w:r>
      <w:r w:rsidR="001955C8" w:rsidRPr="00512701">
        <w:rPr>
          <w:color w:val="000000"/>
          <w:spacing w:val="4"/>
          <w:sz w:val="22"/>
          <w:szCs w:val="22"/>
        </w:rPr>
        <w:t>Балтийское объ</w:t>
      </w:r>
      <w:r w:rsidR="00E55885" w:rsidRPr="00512701">
        <w:rPr>
          <w:color w:val="000000"/>
          <w:spacing w:val="4"/>
          <w:sz w:val="22"/>
          <w:szCs w:val="22"/>
        </w:rPr>
        <w:t>е</w:t>
      </w:r>
      <w:r w:rsidR="001955C8" w:rsidRPr="00512701">
        <w:rPr>
          <w:color w:val="000000"/>
          <w:spacing w:val="4"/>
          <w:sz w:val="22"/>
          <w:szCs w:val="22"/>
        </w:rPr>
        <w:t>динение изыскателей</w:t>
      </w:r>
      <w:r w:rsidRPr="00512701">
        <w:rPr>
          <w:color w:val="000000"/>
          <w:spacing w:val="4"/>
          <w:sz w:val="22"/>
          <w:szCs w:val="22"/>
        </w:rPr>
        <w:t>» на 2013 год (Приложение № 7 к настоящему Протоколу) и предложил утвердить его. Выступающий также предложил подтвердить размер регулярного членского взноса на 201</w:t>
      </w:r>
      <w:r w:rsidR="00C15C9E" w:rsidRPr="00512701">
        <w:rPr>
          <w:color w:val="000000"/>
          <w:spacing w:val="4"/>
          <w:sz w:val="22"/>
          <w:szCs w:val="22"/>
        </w:rPr>
        <w:t>3</w:t>
      </w:r>
      <w:r w:rsidRPr="00512701">
        <w:rPr>
          <w:color w:val="000000"/>
          <w:spacing w:val="4"/>
          <w:sz w:val="22"/>
          <w:szCs w:val="22"/>
        </w:rPr>
        <w:t xml:space="preserve"> год в размере </w:t>
      </w:r>
      <w:r w:rsidR="00002925" w:rsidRPr="00512701">
        <w:rPr>
          <w:color w:val="000000"/>
          <w:spacing w:val="4"/>
          <w:sz w:val="22"/>
          <w:szCs w:val="22"/>
        </w:rPr>
        <w:t>60</w:t>
      </w:r>
      <w:r w:rsidRPr="00512701">
        <w:rPr>
          <w:color w:val="000000"/>
          <w:spacing w:val="4"/>
          <w:sz w:val="22"/>
          <w:szCs w:val="22"/>
        </w:rPr>
        <w:t> 000 (</w:t>
      </w:r>
      <w:r w:rsidR="0054322F" w:rsidRPr="00512701">
        <w:rPr>
          <w:color w:val="000000"/>
          <w:spacing w:val="4"/>
          <w:sz w:val="22"/>
          <w:szCs w:val="22"/>
        </w:rPr>
        <w:t>шестьдесят</w:t>
      </w:r>
      <w:r w:rsidRPr="00512701">
        <w:rPr>
          <w:color w:val="000000"/>
          <w:spacing w:val="4"/>
          <w:sz w:val="22"/>
          <w:szCs w:val="22"/>
        </w:rPr>
        <w:t xml:space="preserve">) тысяч рублей в год, в соответствии с решением </w:t>
      </w:r>
      <w:r w:rsidR="0062484F" w:rsidRPr="00512701">
        <w:rPr>
          <w:color w:val="000000"/>
          <w:spacing w:val="4"/>
          <w:sz w:val="22"/>
          <w:szCs w:val="22"/>
        </w:rPr>
        <w:t>внеочередного</w:t>
      </w:r>
      <w:r w:rsidRPr="00512701">
        <w:rPr>
          <w:color w:val="000000"/>
          <w:spacing w:val="4"/>
          <w:sz w:val="22"/>
          <w:szCs w:val="22"/>
        </w:rPr>
        <w:t xml:space="preserve"> Общего собрания членов саморегулируемой организации Некоммерческое партнерство «</w:t>
      </w:r>
      <w:r w:rsidR="001955C8" w:rsidRPr="00512701">
        <w:rPr>
          <w:color w:val="000000"/>
          <w:spacing w:val="4"/>
          <w:sz w:val="22"/>
          <w:szCs w:val="22"/>
        </w:rPr>
        <w:t>Балтийское объ</w:t>
      </w:r>
      <w:r w:rsidR="00005AE6" w:rsidRPr="00512701">
        <w:rPr>
          <w:color w:val="000000"/>
          <w:spacing w:val="4"/>
          <w:sz w:val="22"/>
          <w:szCs w:val="22"/>
        </w:rPr>
        <w:t>е</w:t>
      </w:r>
      <w:r w:rsidR="001955C8" w:rsidRPr="00512701">
        <w:rPr>
          <w:color w:val="000000"/>
          <w:spacing w:val="4"/>
          <w:sz w:val="22"/>
          <w:szCs w:val="22"/>
        </w:rPr>
        <w:t>динение изыскателей</w:t>
      </w:r>
      <w:r w:rsidRPr="00512701">
        <w:rPr>
          <w:color w:val="000000"/>
          <w:spacing w:val="4"/>
          <w:sz w:val="22"/>
          <w:szCs w:val="22"/>
        </w:rPr>
        <w:t xml:space="preserve">» от </w:t>
      </w:r>
      <w:r w:rsidR="0054322F" w:rsidRPr="00512701">
        <w:rPr>
          <w:color w:val="000000"/>
          <w:spacing w:val="4"/>
          <w:sz w:val="22"/>
          <w:szCs w:val="22"/>
        </w:rPr>
        <w:t>16</w:t>
      </w:r>
      <w:r w:rsidRPr="00512701">
        <w:rPr>
          <w:color w:val="000000"/>
          <w:spacing w:val="4"/>
          <w:sz w:val="22"/>
          <w:szCs w:val="22"/>
        </w:rPr>
        <w:t xml:space="preserve"> </w:t>
      </w:r>
      <w:r w:rsidR="0054322F" w:rsidRPr="00512701">
        <w:rPr>
          <w:color w:val="000000"/>
          <w:spacing w:val="4"/>
          <w:sz w:val="22"/>
          <w:szCs w:val="22"/>
        </w:rPr>
        <w:t>февраля</w:t>
      </w:r>
      <w:r w:rsidRPr="00512701">
        <w:rPr>
          <w:color w:val="000000"/>
          <w:spacing w:val="4"/>
          <w:sz w:val="22"/>
          <w:szCs w:val="22"/>
        </w:rPr>
        <w:t xml:space="preserve"> 200</w:t>
      </w:r>
      <w:r w:rsidR="00D9522D" w:rsidRPr="00512701">
        <w:rPr>
          <w:color w:val="000000"/>
          <w:spacing w:val="4"/>
          <w:sz w:val="22"/>
          <w:szCs w:val="22"/>
        </w:rPr>
        <w:t>9</w:t>
      </w:r>
      <w:r w:rsidRPr="00512701">
        <w:rPr>
          <w:color w:val="000000"/>
          <w:spacing w:val="4"/>
          <w:sz w:val="22"/>
          <w:szCs w:val="22"/>
        </w:rPr>
        <w:t xml:space="preserve"> года</w:t>
      </w:r>
      <w:r w:rsidR="000C68D6">
        <w:rPr>
          <w:color w:val="000000"/>
          <w:spacing w:val="4"/>
          <w:sz w:val="22"/>
          <w:szCs w:val="22"/>
        </w:rPr>
        <w:t xml:space="preserve"> Протокол</w:t>
      </w:r>
      <w:r w:rsidRPr="00512701">
        <w:rPr>
          <w:color w:val="000000"/>
          <w:spacing w:val="4"/>
          <w:sz w:val="22"/>
          <w:szCs w:val="22"/>
        </w:rPr>
        <w:t xml:space="preserve"> № 03-ОСЧ/0</w:t>
      </w:r>
      <w:r w:rsidR="00D9522D" w:rsidRPr="00512701">
        <w:rPr>
          <w:color w:val="000000"/>
          <w:spacing w:val="4"/>
          <w:sz w:val="22"/>
          <w:szCs w:val="22"/>
        </w:rPr>
        <w:t>9</w:t>
      </w:r>
      <w:r w:rsidRPr="00512701">
        <w:rPr>
          <w:color w:val="000000"/>
          <w:spacing w:val="4"/>
          <w:sz w:val="22"/>
          <w:szCs w:val="22"/>
        </w:rPr>
        <w:t>.</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Возражений от Общего собрания членов Партнерства против утверждения проекта сметы Некоммерческого партнерства «</w:t>
      </w:r>
      <w:r w:rsidR="001955C8" w:rsidRPr="00512701">
        <w:rPr>
          <w:color w:val="000000"/>
          <w:spacing w:val="4"/>
          <w:sz w:val="22"/>
          <w:szCs w:val="22"/>
        </w:rPr>
        <w:t>Балтийское объ</w:t>
      </w:r>
      <w:r w:rsidR="00005AE6" w:rsidRPr="00512701">
        <w:rPr>
          <w:color w:val="000000"/>
          <w:spacing w:val="4"/>
          <w:sz w:val="22"/>
          <w:szCs w:val="22"/>
        </w:rPr>
        <w:t>е</w:t>
      </w:r>
      <w:r w:rsidR="001955C8" w:rsidRPr="00512701">
        <w:rPr>
          <w:color w:val="000000"/>
          <w:spacing w:val="4"/>
          <w:sz w:val="22"/>
          <w:szCs w:val="22"/>
        </w:rPr>
        <w:t>динение изыскателей</w:t>
      </w:r>
      <w:r w:rsidRPr="00512701">
        <w:rPr>
          <w:color w:val="000000"/>
          <w:spacing w:val="4"/>
          <w:sz w:val="22"/>
          <w:szCs w:val="22"/>
        </w:rPr>
        <w:t>» на 201</w:t>
      </w:r>
      <w:r w:rsidR="00D9522D" w:rsidRPr="00512701">
        <w:rPr>
          <w:color w:val="000000"/>
          <w:spacing w:val="4"/>
          <w:sz w:val="22"/>
          <w:szCs w:val="22"/>
        </w:rPr>
        <w:t>3</w:t>
      </w:r>
      <w:r w:rsidRPr="00512701">
        <w:rPr>
          <w:color w:val="000000"/>
          <w:spacing w:val="4"/>
          <w:sz w:val="22"/>
          <w:szCs w:val="22"/>
        </w:rPr>
        <w:t xml:space="preserve"> год</w:t>
      </w:r>
      <w:r w:rsidR="00994048" w:rsidRPr="00512701">
        <w:rPr>
          <w:color w:val="000000"/>
          <w:spacing w:val="4"/>
          <w:sz w:val="22"/>
          <w:szCs w:val="22"/>
        </w:rPr>
        <w:t>, а также против подтверждения размера регулярного членского взноса</w:t>
      </w:r>
      <w:r w:rsidR="00F46494" w:rsidRPr="00512701">
        <w:rPr>
          <w:color w:val="000000"/>
          <w:spacing w:val="4"/>
          <w:sz w:val="22"/>
          <w:szCs w:val="22"/>
        </w:rPr>
        <w:t xml:space="preserve"> на 201</w:t>
      </w:r>
      <w:r w:rsidR="00D9522D" w:rsidRPr="00512701">
        <w:rPr>
          <w:color w:val="000000"/>
          <w:spacing w:val="4"/>
          <w:sz w:val="22"/>
          <w:szCs w:val="22"/>
        </w:rPr>
        <w:t>3</w:t>
      </w:r>
      <w:r w:rsidR="00F46494" w:rsidRPr="00512701">
        <w:rPr>
          <w:color w:val="000000"/>
          <w:spacing w:val="4"/>
          <w:sz w:val="22"/>
          <w:szCs w:val="22"/>
        </w:rPr>
        <w:t xml:space="preserve"> год,</w:t>
      </w:r>
      <w:r w:rsidRPr="00512701">
        <w:rPr>
          <w:color w:val="000000"/>
          <w:spacing w:val="4"/>
          <w:sz w:val="22"/>
          <w:szCs w:val="22"/>
        </w:rPr>
        <w:t xml:space="preserve"> не последовало. </w:t>
      </w:r>
    </w:p>
    <w:p w:rsidR="00781F70" w:rsidRPr="00512701" w:rsidRDefault="00781F70"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Председательствующий предложил членам Партнерства голосовать по седьмому вопросу повестки дня Общего собрания членов Партнерства, далее попросил лиц, имеющих право голосовать по вопросам повестки дня Общего собрания членов Партнерства, среди бюллетеней, </w:t>
      </w:r>
      <w:r w:rsidRPr="00512701">
        <w:rPr>
          <w:color w:val="000000"/>
          <w:spacing w:val="4"/>
          <w:sz w:val="22"/>
          <w:szCs w:val="22"/>
        </w:rPr>
        <w:lastRenderedPageBreak/>
        <w:t>выданных при регистрации найти бюллетень для голосования по седьмому вопросу повестки дня, и напомнил порядок заполнения бюллетеней для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 xml:space="preserve">Приступили к голосованию. </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попросил членов Партнерства передать заполненные бюллетени в Счетную комиссию.</w:t>
      </w:r>
    </w:p>
    <w:p w:rsidR="00781F70" w:rsidRPr="00512701" w:rsidRDefault="00781F70" w:rsidP="00512701">
      <w:pPr>
        <w:ind w:firstLine="709"/>
        <w:jc w:val="both"/>
        <w:rPr>
          <w:color w:val="000000"/>
          <w:spacing w:val="4"/>
          <w:sz w:val="22"/>
          <w:szCs w:val="22"/>
        </w:rPr>
      </w:pPr>
      <w:r w:rsidRPr="00512701">
        <w:rPr>
          <w:color w:val="000000"/>
          <w:spacing w:val="4"/>
          <w:sz w:val="22"/>
          <w:szCs w:val="22"/>
        </w:rPr>
        <w:t>Счетная комиссия собрала бюллетени и приступила к подсчету голосов.</w:t>
      </w:r>
    </w:p>
    <w:p w:rsidR="00781F70" w:rsidRPr="00512701" w:rsidRDefault="00781F70" w:rsidP="00512701">
      <w:pPr>
        <w:ind w:firstLine="709"/>
        <w:jc w:val="both"/>
        <w:rPr>
          <w:color w:val="000000"/>
          <w:spacing w:val="4"/>
          <w:sz w:val="22"/>
          <w:szCs w:val="22"/>
        </w:rPr>
      </w:pPr>
    </w:p>
    <w:p w:rsidR="00781F70" w:rsidRPr="00B26984" w:rsidRDefault="00781F70" w:rsidP="00512701">
      <w:pPr>
        <w:ind w:firstLine="709"/>
        <w:jc w:val="both"/>
        <w:rPr>
          <w:color w:val="000000"/>
          <w:spacing w:val="4"/>
          <w:sz w:val="22"/>
          <w:szCs w:val="22"/>
        </w:rPr>
      </w:pPr>
      <w:r w:rsidRPr="00B26984">
        <w:rPr>
          <w:color w:val="000000"/>
          <w:spacing w:val="4"/>
          <w:sz w:val="22"/>
          <w:szCs w:val="22"/>
        </w:rPr>
        <w:t>Председательствующий предложил, пока идет подсчет голосов, заслушать доклад</w:t>
      </w:r>
      <w:r w:rsidR="00130C1E" w:rsidRPr="00B26984">
        <w:rPr>
          <w:color w:val="000000"/>
          <w:spacing w:val="4"/>
          <w:sz w:val="22"/>
          <w:szCs w:val="22"/>
        </w:rPr>
        <w:t>ы</w:t>
      </w:r>
      <w:r w:rsidRPr="00B26984">
        <w:rPr>
          <w:color w:val="000000"/>
          <w:spacing w:val="4"/>
          <w:sz w:val="22"/>
          <w:szCs w:val="22"/>
        </w:rPr>
        <w:t xml:space="preserve"> представител</w:t>
      </w:r>
      <w:r w:rsidR="00130C1E" w:rsidRPr="00B26984">
        <w:rPr>
          <w:color w:val="000000"/>
          <w:spacing w:val="4"/>
          <w:sz w:val="22"/>
          <w:szCs w:val="22"/>
        </w:rPr>
        <w:t>ей</w:t>
      </w:r>
      <w:r w:rsidR="00B26984" w:rsidRPr="00B26984">
        <w:rPr>
          <w:color w:val="000000"/>
          <w:spacing w:val="4"/>
          <w:sz w:val="22"/>
          <w:szCs w:val="22"/>
        </w:rPr>
        <w:t xml:space="preserve"> </w:t>
      </w:r>
      <w:r w:rsidRPr="00B26984">
        <w:rPr>
          <w:color w:val="000000"/>
          <w:spacing w:val="4"/>
          <w:sz w:val="22"/>
          <w:szCs w:val="22"/>
        </w:rPr>
        <w:t>Некоммерческого партнерства «Балтийское объединение специализированных подрядчиков в области энергетического обследования «</w:t>
      </w:r>
      <w:proofErr w:type="spellStart"/>
      <w:r w:rsidRPr="00B26984">
        <w:rPr>
          <w:color w:val="000000"/>
          <w:spacing w:val="4"/>
          <w:sz w:val="22"/>
          <w:szCs w:val="22"/>
        </w:rPr>
        <w:t>БалтЭнергоЭффект</w:t>
      </w:r>
      <w:proofErr w:type="spellEnd"/>
      <w:r w:rsidRPr="00B26984">
        <w:rPr>
          <w:color w:val="000000"/>
          <w:spacing w:val="4"/>
          <w:sz w:val="22"/>
          <w:szCs w:val="22"/>
        </w:rPr>
        <w:t>»</w:t>
      </w:r>
      <w:r w:rsidR="00A20D7A" w:rsidRPr="00B26984">
        <w:rPr>
          <w:color w:val="000000"/>
          <w:spacing w:val="4"/>
          <w:sz w:val="22"/>
          <w:szCs w:val="22"/>
        </w:rPr>
        <w:t xml:space="preserve"> и</w:t>
      </w:r>
      <w:r w:rsidRPr="00B26984">
        <w:rPr>
          <w:color w:val="000000"/>
          <w:spacing w:val="4"/>
          <w:sz w:val="22"/>
          <w:szCs w:val="22"/>
        </w:rPr>
        <w:t xml:space="preserve"> </w:t>
      </w:r>
      <w:r w:rsidR="00F47D46" w:rsidRPr="00B26984">
        <w:rPr>
          <w:color w:val="000000"/>
          <w:spacing w:val="4"/>
          <w:sz w:val="22"/>
          <w:szCs w:val="22"/>
        </w:rPr>
        <w:t>Института Современного Строительства</w:t>
      </w:r>
      <w:r w:rsidRPr="00B26984">
        <w:rPr>
          <w:color w:val="000000"/>
          <w:spacing w:val="4"/>
          <w:sz w:val="22"/>
          <w:szCs w:val="22"/>
        </w:rPr>
        <w:t>.</w:t>
      </w:r>
    </w:p>
    <w:p w:rsidR="00781F70" w:rsidRPr="005A1063" w:rsidRDefault="00781F70" w:rsidP="00512701">
      <w:pPr>
        <w:ind w:firstLine="709"/>
        <w:jc w:val="both"/>
        <w:rPr>
          <w:color w:val="000000"/>
          <w:spacing w:val="4"/>
          <w:sz w:val="22"/>
          <w:szCs w:val="22"/>
        </w:rPr>
      </w:pPr>
      <w:r w:rsidRPr="005A1063">
        <w:rPr>
          <w:color w:val="000000"/>
          <w:spacing w:val="4"/>
          <w:sz w:val="22"/>
          <w:szCs w:val="22"/>
        </w:rPr>
        <w:t>Далее с докладами выступили:</w:t>
      </w:r>
    </w:p>
    <w:p w:rsidR="00781F70" w:rsidRPr="005A1063" w:rsidRDefault="00781F70" w:rsidP="00512701">
      <w:pPr>
        <w:ind w:firstLine="709"/>
        <w:jc w:val="both"/>
        <w:rPr>
          <w:color w:val="000000"/>
          <w:spacing w:val="4"/>
          <w:sz w:val="22"/>
          <w:szCs w:val="22"/>
        </w:rPr>
      </w:pPr>
      <w:r w:rsidRPr="005A1063">
        <w:rPr>
          <w:color w:val="000000"/>
          <w:spacing w:val="4"/>
          <w:sz w:val="22"/>
          <w:szCs w:val="22"/>
        </w:rPr>
        <w:t>-  </w:t>
      </w:r>
      <w:r w:rsidR="00F47D46" w:rsidRPr="005A1063">
        <w:rPr>
          <w:color w:val="000000"/>
          <w:spacing w:val="4"/>
          <w:sz w:val="22"/>
          <w:szCs w:val="22"/>
        </w:rPr>
        <w:t>Советник директора</w:t>
      </w:r>
      <w:r w:rsidR="00DB493F" w:rsidRPr="005A1063">
        <w:rPr>
          <w:color w:val="000000"/>
          <w:spacing w:val="4"/>
          <w:sz w:val="22"/>
          <w:szCs w:val="22"/>
        </w:rPr>
        <w:t xml:space="preserve"> саморегулируемой организации Некоммерческого партнерства «Балтийское объединение специализированных подрядчиков в области энергетического обследования «</w:t>
      </w:r>
      <w:proofErr w:type="spellStart"/>
      <w:r w:rsidR="00DB493F" w:rsidRPr="005A1063">
        <w:rPr>
          <w:color w:val="000000"/>
          <w:spacing w:val="4"/>
          <w:sz w:val="22"/>
          <w:szCs w:val="22"/>
        </w:rPr>
        <w:t>БалтЭнергоЭффект</w:t>
      </w:r>
      <w:proofErr w:type="spellEnd"/>
      <w:r w:rsidR="00DB493F" w:rsidRPr="005A1063">
        <w:rPr>
          <w:color w:val="000000"/>
          <w:spacing w:val="4"/>
          <w:sz w:val="22"/>
          <w:szCs w:val="22"/>
        </w:rPr>
        <w:t>» Журавлев Александр Александрович</w:t>
      </w:r>
      <w:r w:rsidRPr="005A1063">
        <w:rPr>
          <w:color w:val="000000"/>
          <w:spacing w:val="4"/>
          <w:sz w:val="22"/>
          <w:szCs w:val="22"/>
        </w:rPr>
        <w:t>;</w:t>
      </w:r>
    </w:p>
    <w:p w:rsidR="00781F70" w:rsidRPr="00512701" w:rsidRDefault="00781F70" w:rsidP="00512701">
      <w:pPr>
        <w:ind w:firstLine="709"/>
        <w:jc w:val="both"/>
        <w:rPr>
          <w:color w:val="000000"/>
          <w:spacing w:val="4"/>
          <w:sz w:val="22"/>
          <w:szCs w:val="22"/>
        </w:rPr>
      </w:pPr>
      <w:r w:rsidRPr="005A1063">
        <w:rPr>
          <w:color w:val="000000"/>
          <w:spacing w:val="4"/>
          <w:sz w:val="22"/>
          <w:szCs w:val="22"/>
        </w:rPr>
        <w:t xml:space="preserve">- </w:t>
      </w:r>
      <w:r w:rsidR="00A23D51" w:rsidRPr="005A1063">
        <w:rPr>
          <w:color w:val="000000"/>
          <w:spacing w:val="4"/>
          <w:sz w:val="22"/>
          <w:szCs w:val="22"/>
        </w:rPr>
        <w:t xml:space="preserve">Ректор Института Современного Строительства </w:t>
      </w:r>
      <w:proofErr w:type="spellStart"/>
      <w:r w:rsidR="00A23D51" w:rsidRPr="005A1063">
        <w:rPr>
          <w:color w:val="000000"/>
          <w:spacing w:val="4"/>
          <w:sz w:val="22"/>
          <w:szCs w:val="22"/>
        </w:rPr>
        <w:t>Кириенова</w:t>
      </w:r>
      <w:proofErr w:type="spellEnd"/>
      <w:r w:rsidR="00A23D51" w:rsidRPr="005A1063">
        <w:rPr>
          <w:color w:val="000000"/>
          <w:spacing w:val="4"/>
          <w:sz w:val="22"/>
          <w:szCs w:val="22"/>
        </w:rPr>
        <w:t xml:space="preserve"> Людмила Ивановна</w:t>
      </w:r>
      <w:r w:rsidR="005A1063">
        <w:rPr>
          <w:color w:val="000000"/>
          <w:spacing w:val="4"/>
          <w:sz w:val="22"/>
          <w:szCs w:val="22"/>
        </w:rPr>
        <w:t>.</w:t>
      </w:r>
    </w:p>
    <w:p w:rsidR="00A23D51" w:rsidRPr="00512701" w:rsidRDefault="00A23D51" w:rsidP="00512701">
      <w:pPr>
        <w:ind w:firstLine="709"/>
        <w:jc w:val="both"/>
        <w:rPr>
          <w:color w:val="000000"/>
          <w:spacing w:val="4"/>
          <w:sz w:val="22"/>
          <w:szCs w:val="22"/>
        </w:rPr>
      </w:pP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Председательствующий сообщил об окончании подсчета голосов по бюллетеням, поданным членами Партнерства, и о завершении составления Протоколов подсчета голосов. Далее Председательствующий предоставил слово Председателю С</w:t>
      </w:r>
      <w:r w:rsidR="00A20D7A" w:rsidRPr="00512701">
        <w:rPr>
          <w:color w:val="000000"/>
          <w:spacing w:val="4"/>
          <w:sz w:val="22"/>
          <w:szCs w:val="22"/>
        </w:rPr>
        <w:t>ч</w:t>
      </w:r>
      <w:r w:rsidRPr="00512701">
        <w:rPr>
          <w:color w:val="000000"/>
          <w:spacing w:val="4"/>
          <w:sz w:val="22"/>
          <w:szCs w:val="22"/>
        </w:rPr>
        <w:t>етной комиссии Бондаренко Игорю Александровичу.</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Приступили к оглашению результатов голосования.</w:t>
      </w:r>
    </w:p>
    <w:p w:rsidR="00781F70" w:rsidRPr="00512701" w:rsidRDefault="00781F70" w:rsidP="00512701">
      <w:pPr>
        <w:ind w:firstLine="709"/>
        <w:jc w:val="both"/>
        <w:rPr>
          <w:color w:val="000000"/>
          <w:spacing w:val="4"/>
          <w:sz w:val="22"/>
          <w:szCs w:val="22"/>
        </w:rPr>
      </w:pPr>
      <w:r w:rsidRPr="00512701">
        <w:rPr>
          <w:color w:val="000000"/>
          <w:spacing w:val="4"/>
          <w:sz w:val="22"/>
          <w:szCs w:val="22"/>
        </w:rPr>
        <w:t>Председатель Счетной комиссии на Общем собрании членов Партнерства доложил собравшимся о результатах голосования по вопросам повестки дня и о принятых решениях:</w:t>
      </w:r>
    </w:p>
    <w:p w:rsidR="00781F70" w:rsidRPr="00512701" w:rsidRDefault="00781F70" w:rsidP="00512701">
      <w:pPr>
        <w:ind w:firstLine="709"/>
        <w:jc w:val="both"/>
        <w:rPr>
          <w:color w:val="000000"/>
          <w:spacing w:val="4"/>
          <w:sz w:val="22"/>
          <w:szCs w:val="22"/>
        </w:rPr>
      </w:pPr>
    </w:p>
    <w:p w:rsidR="00781F70" w:rsidRPr="004B0C73" w:rsidRDefault="00781F70" w:rsidP="00781F70">
      <w:pPr>
        <w:ind w:firstLine="709"/>
        <w:jc w:val="both"/>
        <w:rPr>
          <w:b/>
          <w:sz w:val="22"/>
          <w:szCs w:val="22"/>
        </w:rPr>
      </w:pPr>
      <w:r w:rsidRPr="004B0C73">
        <w:rPr>
          <w:b/>
          <w:sz w:val="22"/>
          <w:szCs w:val="22"/>
        </w:rPr>
        <w:t>1. Об утверждении отчёта постоянно действующего коллегиального органа управления саморегулируемой организации Совета Некоммерческого партнерства «</w:t>
      </w:r>
      <w:r w:rsidR="001955C8">
        <w:rPr>
          <w:b/>
          <w:sz w:val="22"/>
          <w:szCs w:val="22"/>
        </w:rPr>
        <w:t>Балтийское объ</w:t>
      </w:r>
      <w:r w:rsidR="00ED574C">
        <w:rPr>
          <w:b/>
          <w:sz w:val="22"/>
          <w:szCs w:val="22"/>
        </w:rPr>
        <w:t>е</w:t>
      </w:r>
      <w:r w:rsidR="001955C8">
        <w:rPr>
          <w:b/>
          <w:sz w:val="22"/>
          <w:szCs w:val="22"/>
        </w:rPr>
        <w:t>динение изыскателей</w:t>
      </w:r>
      <w:r w:rsidRPr="004B0C73">
        <w:rPr>
          <w:b/>
          <w:sz w:val="22"/>
          <w:szCs w:val="22"/>
        </w:rPr>
        <w:t>» за 2012 год.</w:t>
      </w:r>
    </w:p>
    <w:p w:rsidR="00781F70" w:rsidRPr="004B0C73" w:rsidRDefault="00781F70" w:rsidP="00781F70">
      <w:pPr>
        <w:ind w:firstLine="357"/>
        <w:jc w:val="both"/>
        <w:rPr>
          <w:b/>
          <w:color w:val="000000" w:themeColor="text1"/>
          <w:sz w:val="22"/>
          <w:szCs w:val="22"/>
        </w:rPr>
      </w:pPr>
    </w:p>
    <w:p w:rsidR="00781F70" w:rsidRPr="004B0C73" w:rsidRDefault="00781F70" w:rsidP="002D1488">
      <w:pPr>
        <w:widowControl/>
        <w:autoSpaceDE/>
        <w:autoSpaceDN/>
        <w:adjustRightInd/>
        <w:ind w:firstLine="709"/>
        <w:jc w:val="both"/>
        <w:rPr>
          <w:sz w:val="22"/>
          <w:szCs w:val="22"/>
        </w:rPr>
      </w:pPr>
      <w:r w:rsidRPr="004B0C73">
        <w:rPr>
          <w:b/>
          <w:bCs/>
          <w:sz w:val="22"/>
          <w:szCs w:val="22"/>
        </w:rPr>
        <w:t>ГОЛОСОВАЛИ</w:t>
      </w:r>
      <w:r w:rsidRPr="002D1488">
        <w:rPr>
          <w:b/>
          <w:bCs/>
          <w:sz w:val="22"/>
          <w:szCs w:val="22"/>
        </w:rPr>
        <w:t>:</w:t>
      </w:r>
      <w:r w:rsidRPr="002D1488">
        <w:rPr>
          <w:sz w:val="22"/>
          <w:szCs w:val="22"/>
        </w:rPr>
        <w:t xml:space="preserve"> «ЗА» - </w:t>
      </w:r>
      <w:r w:rsidR="002D1488">
        <w:rPr>
          <w:sz w:val="22"/>
          <w:szCs w:val="22"/>
        </w:rPr>
        <w:t>187</w:t>
      </w:r>
      <w:r w:rsidRPr="002D1488">
        <w:rPr>
          <w:sz w:val="22"/>
          <w:szCs w:val="22"/>
        </w:rPr>
        <w:t xml:space="preserve">. «ПРОТИВ» - </w:t>
      </w:r>
      <w:r w:rsidR="002D1488">
        <w:rPr>
          <w:sz w:val="22"/>
          <w:szCs w:val="22"/>
        </w:rPr>
        <w:t>0</w:t>
      </w:r>
      <w:r w:rsidRPr="002D1488">
        <w:rPr>
          <w:sz w:val="22"/>
          <w:szCs w:val="22"/>
        </w:rPr>
        <w:t xml:space="preserve">. «ВОЗДЕРЖАЛИСЬ» - </w:t>
      </w:r>
      <w:r w:rsidR="002D1488">
        <w:rPr>
          <w:sz w:val="22"/>
          <w:szCs w:val="22"/>
        </w:rPr>
        <w:t>1</w:t>
      </w:r>
      <w:r w:rsidRPr="002D1488">
        <w:rPr>
          <w:sz w:val="22"/>
          <w:szCs w:val="22"/>
        </w:rPr>
        <w:t>.</w:t>
      </w:r>
    </w:p>
    <w:p w:rsidR="00781F70" w:rsidRPr="004B0C73" w:rsidRDefault="00781F70" w:rsidP="002D1488">
      <w:pPr>
        <w:shd w:val="clear" w:color="auto" w:fill="FFFFFF"/>
        <w:ind w:firstLine="709"/>
        <w:jc w:val="both"/>
        <w:rPr>
          <w:b/>
          <w:color w:val="000000"/>
          <w:spacing w:val="-14"/>
          <w:sz w:val="22"/>
          <w:szCs w:val="22"/>
        </w:rPr>
      </w:pPr>
      <w:r w:rsidRPr="004B0C73">
        <w:rPr>
          <w:b/>
          <w:color w:val="000000"/>
          <w:spacing w:val="-14"/>
          <w:sz w:val="22"/>
          <w:szCs w:val="22"/>
        </w:rPr>
        <w:t xml:space="preserve">ПОСТАНОВИЛИ: </w:t>
      </w:r>
    </w:p>
    <w:p w:rsidR="00781F70" w:rsidRPr="00976F20" w:rsidRDefault="00781F70" w:rsidP="00976F20">
      <w:pPr>
        <w:ind w:firstLine="709"/>
        <w:jc w:val="both"/>
        <w:rPr>
          <w:color w:val="000000"/>
          <w:spacing w:val="4"/>
          <w:sz w:val="22"/>
          <w:szCs w:val="22"/>
        </w:rPr>
      </w:pPr>
      <w:r w:rsidRPr="00976F20">
        <w:rPr>
          <w:color w:val="000000"/>
          <w:spacing w:val="4"/>
          <w:sz w:val="22"/>
          <w:szCs w:val="22"/>
        </w:rPr>
        <w:t>1) Утвердить отчет постоянно действующего коллегиального органа управления саморегулируемой организации Совета Некоммерческого партнерства «</w:t>
      </w:r>
      <w:r w:rsidR="001955C8" w:rsidRPr="00976F20">
        <w:rPr>
          <w:color w:val="000000"/>
          <w:spacing w:val="4"/>
          <w:sz w:val="22"/>
          <w:szCs w:val="22"/>
        </w:rPr>
        <w:t>Балтийское объ</w:t>
      </w:r>
      <w:r w:rsidR="00ED574C" w:rsidRPr="00976F20">
        <w:rPr>
          <w:color w:val="000000"/>
          <w:spacing w:val="4"/>
          <w:sz w:val="22"/>
          <w:szCs w:val="22"/>
        </w:rPr>
        <w:t>е</w:t>
      </w:r>
      <w:r w:rsidR="001955C8" w:rsidRPr="00976F20">
        <w:rPr>
          <w:color w:val="000000"/>
          <w:spacing w:val="4"/>
          <w:sz w:val="22"/>
          <w:szCs w:val="22"/>
        </w:rPr>
        <w:t>динение изыскателей</w:t>
      </w:r>
      <w:r w:rsidRPr="00976F20">
        <w:rPr>
          <w:color w:val="000000"/>
          <w:spacing w:val="4"/>
          <w:sz w:val="22"/>
          <w:szCs w:val="22"/>
        </w:rPr>
        <w:t>» за 2012 год (Приложение № 1 к Протоколу годового Общего собрания членов Партнерства).</w:t>
      </w:r>
    </w:p>
    <w:p w:rsidR="00781F70" w:rsidRPr="00976F20" w:rsidRDefault="00781F70" w:rsidP="00976F20">
      <w:pPr>
        <w:ind w:firstLine="709"/>
        <w:jc w:val="both"/>
        <w:rPr>
          <w:color w:val="000000"/>
          <w:spacing w:val="4"/>
          <w:sz w:val="22"/>
          <w:szCs w:val="22"/>
        </w:rPr>
      </w:pPr>
      <w:r w:rsidRPr="00976F20">
        <w:rPr>
          <w:color w:val="000000"/>
          <w:spacing w:val="4"/>
          <w:sz w:val="22"/>
          <w:szCs w:val="22"/>
        </w:rPr>
        <w:t xml:space="preserve">2) Поручить Директору Партнерства </w:t>
      </w:r>
      <w:proofErr w:type="gramStart"/>
      <w:r w:rsidRPr="00976F20">
        <w:rPr>
          <w:color w:val="000000"/>
          <w:spacing w:val="4"/>
          <w:sz w:val="22"/>
          <w:szCs w:val="22"/>
        </w:rPr>
        <w:t>разместить решение</w:t>
      </w:r>
      <w:proofErr w:type="gramEnd"/>
      <w:r w:rsidRPr="00976F20">
        <w:rPr>
          <w:color w:val="000000"/>
          <w:spacing w:val="4"/>
          <w:sz w:val="22"/>
          <w:szCs w:val="22"/>
        </w:rPr>
        <w:t xml:space="preserve"> об утверждении отчета постоянно действующего коллегиального органа управления саморегулируемой организации Совета Некоммерческого партнерства «</w:t>
      </w:r>
      <w:r w:rsidR="001955C8" w:rsidRPr="00976F20">
        <w:rPr>
          <w:color w:val="000000"/>
          <w:spacing w:val="4"/>
          <w:sz w:val="22"/>
          <w:szCs w:val="22"/>
        </w:rPr>
        <w:t xml:space="preserve">Балтийское </w:t>
      </w:r>
      <w:r w:rsidR="00ED574C" w:rsidRPr="00976F20">
        <w:rPr>
          <w:color w:val="000000"/>
          <w:spacing w:val="4"/>
          <w:sz w:val="22"/>
          <w:szCs w:val="22"/>
        </w:rPr>
        <w:t xml:space="preserve">объединение </w:t>
      </w:r>
      <w:r w:rsidR="001955C8" w:rsidRPr="00976F20">
        <w:rPr>
          <w:color w:val="000000"/>
          <w:spacing w:val="4"/>
          <w:sz w:val="22"/>
          <w:szCs w:val="22"/>
        </w:rPr>
        <w:t>изыскателей</w:t>
      </w:r>
      <w:r w:rsidRPr="00976F20">
        <w:rPr>
          <w:color w:val="000000"/>
          <w:spacing w:val="4"/>
          <w:sz w:val="22"/>
          <w:szCs w:val="22"/>
        </w:rPr>
        <w:t>» за 2012 год, а также текст отчета на официальном сайте Некоммерческого партнерства «</w:t>
      </w:r>
      <w:r w:rsidR="001955C8" w:rsidRPr="00976F20">
        <w:rPr>
          <w:color w:val="000000"/>
          <w:spacing w:val="4"/>
          <w:sz w:val="22"/>
          <w:szCs w:val="22"/>
        </w:rPr>
        <w:t xml:space="preserve">Балтийское </w:t>
      </w:r>
      <w:r w:rsidR="00B94F0C" w:rsidRPr="00976F20">
        <w:rPr>
          <w:color w:val="000000"/>
          <w:spacing w:val="4"/>
          <w:sz w:val="22"/>
          <w:szCs w:val="22"/>
        </w:rPr>
        <w:t xml:space="preserve">объединение </w:t>
      </w:r>
      <w:r w:rsidR="001955C8" w:rsidRPr="00976F20">
        <w:rPr>
          <w:color w:val="000000"/>
          <w:spacing w:val="4"/>
          <w:sz w:val="22"/>
          <w:szCs w:val="22"/>
        </w:rPr>
        <w:t>изыскателей</w:t>
      </w:r>
      <w:r w:rsidRPr="00976F20">
        <w:rPr>
          <w:color w:val="000000"/>
          <w:spacing w:val="4"/>
          <w:sz w:val="22"/>
          <w:szCs w:val="22"/>
        </w:rPr>
        <w:t>» не позднее трех дней со дня принятия настоящего решения.</w:t>
      </w:r>
    </w:p>
    <w:p w:rsidR="00781F70" w:rsidRPr="004B0C73" w:rsidRDefault="00781F70" w:rsidP="00781F70">
      <w:pPr>
        <w:ind w:firstLine="567"/>
        <w:jc w:val="both"/>
        <w:rPr>
          <w:sz w:val="22"/>
          <w:szCs w:val="22"/>
        </w:rPr>
      </w:pPr>
    </w:p>
    <w:p w:rsidR="00781F70" w:rsidRPr="004B0C73" w:rsidRDefault="00781F70" w:rsidP="00781F70">
      <w:pPr>
        <w:ind w:firstLine="709"/>
        <w:jc w:val="both"/>
        <w:rPr>
          <w:b/>
          <w:sz w:val="22"/>
          <w:szCs w:val="22"/>
        </w:rPr>
      </w:pPr>
      <w:r w:rsidRPr="004B0C73">
        <w:rPr>
          <w:b/>
          <w:sz w:val="22"/>
          <w:szCs w:val="22"/>
        </w:rPr>
        <w:t>2. Об утверждении отчёта исполнительного органа саморегулируемой организации Директора Некоммерческого партнерства «</w:t>
      </w:r>
      <w:r w:rsidR="001955C8">
        <w:rPr>
          <w:b/>
          <w:sz w:val="22"/>
          <w:szCs w:val="22"/>
        </w:rPr>
        <w:t>Балтийское объ</w:t>
      </w:r>
      <w:r w:rsidR="00B94F0C">
        <w:rPr>
          <w:b/>
          <w:sz w:val="22"/>
          <w:szCs w:val="22"/>
        </w:rPr>
        <w:t>е</w:t>
      </w:r>
      <w:r w:rsidR="001955C8">
        <w:rPr>
          <w:b/>
          <w:sz w:val="22"/>
          <w:szCs w:val="22"/>
        </w:rPr>
        <w:t>динение изыскателей</w:t>
      </w:r>
      <w:r w:rsidRPr="004B0C73">
        <w:rPr>
          <w:b/>
          <w:sz w:val="22"/>
          <w:szCs w:val="22"/>
        </w:rPr>
        <w:t>» за 2012 год.</w:t>
      </w:r>
    </w:p>
    <w:p w:rsidR="00781F70" w:rsidRPr="004B0C73" w:rsidRDefault="00781F70" w:rsidP="00781F70">
      <w:pPr>
        <w:ind w:firstLine="709"/>
        <w:jc w:val="both"/>
        <w:rPr>
          <w:b/>
          <w:bCs/>
          <w:sz w:val="22"/>
          <w:szCs w:val="22"/>
        </w:rPr>
      </w:pPr>
    </w:p>
    <w:p w:rsidR="00781F70" w:rsidRPr="004B0C73" w:rsidRDefault="00781F70" w:rsidP="002D1488">
      <w:pPr>
        <w:widowControl/>
        <w:autoSpaceDE/>
        <w:autoSpaceDN/>
        <w:adjustRightInd/>
        <w:ind w:firstLine="709"/>
        <w:jc w:val="both"/>
        <w:rPr>
          <w:sz w:val="22"/>
          <w:szCs w:val="22"/>
        </w:rPr>
      </w:pPr>
      <w:r w:rsidRPr="004B0C73">
        <w:rPr>
          <w:b/>
          <w:bCs/>
          <w:sz w:val="22"/>
          <w:szCs w:val="22"/>
        </w:rPr>
        <w:t>ГОЛОСОВАЛИ:</w:t>
      </w:r>
      <w:r w:rsidRPr="004B0C73">
        <w:rPr>
          <w:sz w:val="22"/>
          <w:szCs w:val="22"/>
        </w:rPr>
        <w:t xml:space="preserve"> </w:t>
      </w:r>
      <w:r w:rsidR="002E602A" w:rsidRPr="002D1488">
        <w:rPr>
          <w:sz w:val="22"/>
          <w:szCs w:val="22"/>
        </w:rPr>
        <w:t xml:space="preserve">«ЗА» - </w:t>
      </w:r>
      <w:r w:rsidR="002D1488">
        <w:rPr>
          <w:sz w:val="22"/>
          <w:szCs w:val="22"/>
        </w:rPr>
        <w:t>191</w:t>
      </w:r>
      <w:r w:rsidR="002E602A" w:rsidRPr="002D1488">
        <w:rPr>
          <w:sz w:val="22"/>
          <w:szCs w:val="22"/>
        </w:rPr>
        <w:t xml:space="preserve">. «ПРОТИВ» - </w:t>
      </w:r>
      <w:r w:rsidR="002D1488">
        <w:rPr>
          <w:sz w:val="22"/>
          <w:szCs w:val="22"/>
        </w:rPr>
        <w:t>0</w:t>
      </w:r>
      <w:r w:rsidR="002E602A" w:rsidRPr="002D1488">
        <w:rPr>
          <w:sz w:val="22"/>
          <w:szCs w:val="22"/>
        </w:rPr>
        <w:t xml:space="preserve">. «ВОЗДЕРЖАЛИСЬ» - </w:t>
      </w:r>
      <w:r w:rsidR="002D1488">
        <w:rPr>
          <w:sz w:val="22"/>
          <w:szCs w:val="22"/>
        </w:rPr>
        <w:t>0</w:t>
      </w:r>
      <w:r w:rsidR="002E602A" w:rsidRPr="002D1488">
        <w:rPr>
          <w:sz w:val="22"/>
          <w:szCs w:val="22"/>
        </w:rPr>
        <w:t>.</w:t>
      </w:r>
    </w:p>
    <w:p w:rsidR="00781F70" w:rsidRPr="004B0C73" w:rsidRDefault="00781F70" w:rsidP="002D1488">
      <w:pPr>
        <w:shd w:val="clear" w:color="auto" w:fill="FFFFFF"/>
        <w:ind w:firstLine="709"/>
        <w:jc w:val="both"/>
        <w:rPr>
          <w:b/>
          <w:color w:val="000000"/>
          <w:spacing w:val="-14"/>
          <w:sz w:val="22"/>
          <w:szCs w:val="22"/>
        </w:rPr>
      </w:pPr>
      <w:r w:rsidRPr="004B0C73">
        <w:rPr>
          <w:b/>
          <w:color w:val="000000"/>
          <w:spacing w:val="-14"/>
          <w:sz w:val="22"/>
          <w:szCs w:val="22"/>
        </w:rPr>
        <w:t xml:space="preserve">ПОСТАНОВИЛИ: </w:t>
      </w:r>
    </w:p>
    <w:p w:rsidR="00781F70" w:rsidRPr="00976F20" w:rsidRDefault="00781F70" w:rsidP="00976F20">
      <w:pPr>
        <w:ind w:firstLine="709"/>
        <w:jc w:val="both"/>
        <w:rPr>
          <w:color w:val="000000"/>
          <w:spacing w:val="4"/>
          <w:sz w:val="22"/>
          <w:szCs w:val="22"/>
        </w:rPr>
      </w:pPr>
      <w:r w:rsidRPr="00976F20">
        <w:rPr>
          <w:color w:val="000000"/>
          <w:spacing w:val="4"/>
          <w:sz w:val="22"/>
          <w:szCs w:val="22"/>
        </w:rPr>
        <w:t>1) Утвердить отчет исполнительного органа саморегулируемой организации Директора Некоммерческого партнерства «</w:t>
      </w:r>
      <w:r w:rsidR="001955C8" w:rsidRPr="00976F20">
        <w:rPr>
          <w:color w:val="000000"/>
          <w:spacing w:val="4"/>
          <w:sz w:val="22"/>
          <w:szCs w:val="22"/>
        </w:rPr>
        <w:t>Балтийское объ</w:t>
      </w:r>
      <w:r w:rsidR="00B94F0C" w:rsidRPr="00976F20">
        <w:rPr>
          <w:color w:val="000000"/>
          <w:spacing w:val="4"/>
          <w:sz w:val="22"/>
          <w:szCs w:val="22"/>
        </w:rPr>
        <w:t>е</w:t>
      </w:r>
      <w:r w:rsidR="001955C8" w:rsidRPr="00976F20">
        <w:rPr>
          <w:color w:val="000000"/>
          <w:spacing w:val="4"/>
          <w:sz w:val="22"/>
          <w:szCs w:val="22"/>
        </w:rPr>
        <w:t>динение изыскателей</w:t>
      </w:r>
      <w:r w:rsidRPr="00976F20">
        <w:rPr>
          <w:color w:val="000000"/>
          <w:spacing w:val="4"/>
          <w:sz w:val="22"/>
          <w:szCs w:val="22"/>
        </w:rPr>
        <w:t>» за 2012 год (Приложение № 2 к Протоколу годового Общего собрания членов Партнерства).</w:t>
      </w:r>
    </w:p>
    <w:p w:rsidR="00781F70" w:rsidRPr="00976F20" w:rsidRDefault="00781F70" w:rsidP="00976F20">
      <w:pPr>
        <w:ind w:firstLine="709"/>
        <w:jc w:val="both"/>
        <w:rPr>
          <w:color w:val="000000"/>
          <w:spacing w:val="4"/>
          <w:sz w:val="22"/>
          <w:szCs w:val="22"/>
        </w:rPr>
      </w:pPr>
      <w:r w:rsidRPr="00976F20">
        <w:rPr>
          <w:color w:val="000000"/>
          <w:spacing w:val="4"/>
          <w:sz w:val="22"/>
          <w:szCs w:val="22"/>
        </w:rPr>
        <w:t xml:space="preserve">2) Поручить Директору Партнерства </w:t>
      </w:r>
      <w:proofErr w:type="gramStart"/>
      <w:r w:rsidRPr="00976F20">
        <w:rPr>
          <w:color w:val="000000"/>
          <w:spacing w:val="4"/>
          <w:sz w:val="22"/>
          <w:szCs w:val="22"/>
        </w:rPr>
        <w:t>разместить решение</w:t>
      </w:r>
      <w:proofErr w:type="gramEnd"/>
      <w:r w:rsidRPr="00976F20">
        <w:rPr>
          <w:color w:val="000000"/>
          <w:spacing w:val="4"/>
          <w:sz w:val="22"/>
          <w:szCs w:val="22"/>
        </w:rPr>
        <w:t xml:space="preserve"> об утверждении отчета исполнительного органа  саморегулируемой организации Директора Некоммерческого партнерства «</w:t>
      </w:r>
      <w:r w:rsidR="001955C8" w:rsidRPr="00976F20">
        <w:rPr>
          <w:color w:val="000000"/>
          <w:spacing w:val="4"/>
          <w:sz w:val="22"/>
          <w:szCs w:val="22"/>
        </w:rPr>
        <w:t>Балтийское объ</w:t>
      </w:r>
      <w:r w:rsidR="00B94F0C" w:rsidRPr="00976F20">
        <w:rPr>
          <w:color w:val="000000"/>
          <w:spacing w:val="4"/>
          <w:sz w:val="22"/>
          <w:szCs w:val="22"/>
        </w:rPr>
        <w:t>е</w:t>
      </w:r>
      <w:r w:rsidR="001955C8" w:rsidRPr="00976F20">
        <w:rPr>
          <w:color w:val="000000"/>
          <w:spacing w:val="4"/>
          <w:sz w:val="22"/>
          <w:szCs w:val="22"/>
        </w:rPr>
        <w:t>динение изыскателей</w:t>
      </w:r>
      <w:r w:rsidRPr="00976F20">
        <w:rPr>
          <w:color w:val="000000"/>
          <w:spacing w:val="4"/>
          <w:sz w:val="22"/>
          <w:szCs w:val="22"/>
        </w:rPr>
        <w:t>» за 2012 год, а также текст отчета на официальном сайте Некоммерческого партнерства «</w:t>
      </w:r>
      <w:r w:rsidR="001955C8" w:rsidRPr="00976F20">
        <w:rPr>
          <w:color w:val="000000"/>
          <w:spacing w:val="4"/>
          <w:sz w:val="22"/>
          <w:szCs w:val="22"/>
        </w:rPr>
        <w:t>Балтийское объ</w:t>
      </w:r>
      <w:r w:rsidR="00B94F0C" w:rsidRPr="00976F20">
        <w:rPr>
          <w:color w:val="000000"/>
          <w:spacing w:val="4"/>
          <w:sz w:val="22"/>
          <w:szCs w:val="22"/>
        </w:rPr>
        <w:t>е</w:t>
      </w:r>
      <w:r w:rsidR="001955C8" w:rsidRPr="00976F20">
        <w:rPr>
          <w:color w:val="000000"/>
          <w:spacing w:val="4"/>
          <w:sz w:val="22"/>
          <w:szCs w:val="22"/>
        </w:rPr>
        <w:t>динение изыскателей</w:t>
      </w:r>
      <w:r w:rsidRPr="00976F20">
        <w:rPr>
          <w:color w:val="000000"/>
          <w:spacing w:val="4"/>
          <w:sz w:val="22"/>
          <w:szCs w:val="22"/>
        </w:rPr>
        <w:t>» не позднее трех дней с момента принятия настоящего решения.</w:t>
      </w:r>
    </w:p>
    <w:p w:rsidR="00781F70" w:rsidRPr="004B0C73" w:rsidRDefault="00781F70" w:rsidP="00781F70">
      <w:pPr>
        <w:ind w:firstLine="567"/>
        <w:jc w:val="both"/>
        <w:rPr>
          <w:sz w:val="22"/>
          <w:szCs w:val="22"/>
        </w:rPr>
      </w:pPr>
    </w:p>
    <w:p w:rsidR="00781F70" w:rsidRPr="004B0C73" w:rsidRDefault="00781F70" w:rsidP="00781F70">
      <w:pPr>
        <w:ind w:firstLine="709"/>
        <w:jc w:val="both"/>
        <w:rPr>
          <w:b/>
          <w:sz w:val="22"/>
          <w:szCs w:val="22"/>
        </w:rPr>
      </w:pPr>
      <w:r w:rsidRPr="004B0C73">
        <w:rPr>
          <w:b/>
          <w:sz w:val="22"/>
          <w:szCs w:val="22"/>
        </w:rPr>
        <w:t>3. Об утверждении новой редакции Правил саморегулирования саморегулируемой организации Некоммерческое партнерство «</w:t>
      </w:r>
      <w:r w:rsidR="001955C8">
        <w:rPr>
          <w:b/>
          <w:sz w:val="22"/>
          <w:szCs w:val="22"/>
        </w:rPr>
        <w:t>Балтийское объ</w:t>
      </w:r>
      <w:r w:rsidR="00B94F0C">
        <w:rPr>
          <w:b/>
          <w:sz w:val="22"/>
          <w:szCs w:val="22"/>
        </w:rPr>
        <w:t>е</w:t>
      </w:r>
      <w:r w:rsidR="001955C8">
        <w:rPr>
          <w:b/>
          <w:sz w:val="22"/>
          <w:szCs w:val="22"/>
        </w:rPr>
        <w:t>динение изыскателей</w:t>
      </w:r>
      <w:r w:rsidRPr="004B0C73">
        <w:rPr>
          <w:b/>
          <w:sz w:val="22"/>
          <w:szCs w:val="22"/>
        </w:rPr>
        <w:t xml:space="preserve">» в связи с </w:t>
      </w:r>
      <w:r w:rsidRPr="004B0C73">
        <w:rPr>
          <w:b/>
          <w:sz w:val="22"/>
          <w:szCs w:val="22"/>
        </w:rPr>
        <w:lastRenderedPageBreak/>
        <w:t>вступлением в силу Федерального закона от 28.11.2011 года № 337-ФЗ.</w:t>
      </w:r>
    </w:p>
    <w:p w:rsidR="00781F70" w:rsidRPr="004B0C73" w:rsidRDefault="00781F70" w:rsidP="00781F70">
      <w:pPr>
        <w:ind w:firstLine="709"/>
        <w:jc w:val="both"/>
        <w:rPr>
          <w:b/>
          <w:sz w:val="22"/>
          <w:szCs w:val="22"/>
        </w:rPr>
      </w:pPr>
    </w:p>
    <w:p w:rsidR="00781F70" w:rsidRPr="004B0C73" w:rsidRDefault="00781F70" w:rsidP="002D1488">
      <w:pPr>
        <w:ind w:firstLine="709"/>
        <w:jc w:val="both"/>
        <w:rPr>
          <w:sz w:val="22"/>
          <w:szCs w:val="22"/>
        </w:rPr>
      </w:pPr>
      <w:r w:rsidRPr="004B0C73">
        <w:rPr>
          <w:b/>
          <w:bCs/>
          <w:sz w:val="22"/>
          <w:szCs w:val="22"/>
        </w:rPr>
        <w:t>ГОЛОСОВАЛИ:</w:t>
      </w:r>
      <w:r w:rsidRPr="004B0C73">
        <w:rPr>
          <w:sz w:val="22"/>
          <w:szCs w:val="22"/>
        </w:rPr>
        <w:t xml:space="preserve"> </w:t>
      </w:r>
      <w:r w:rsidR="002E602A" w:rsidRPr="002D1488">
        <w:rPr>
          <w:sz w:val="22"/>
          <w:szCs w:val="22"/>
        </w:rPr>
        <w:t xml:space="preserve">«ЗА» - </w:t>
      </w:r>
      <w:r w:rsidR="002D1488">
        <w:rPr>
          <w:sz w:val="22"/>
          <w:szCs w:val="22"/>
        </w:rPr>
        <w:t>188</w:t>
      </w:r>
      <w:r w:rsidR="002E602A" w:rsidRPr="002D1488">
        <w:rPr>
          <w:sz w:val="22"/>
          <w:szCs w:val="22"/>
        </w:rPr>
        <w:t xml:space="preserve">. «ПРОТИВ» - </w:t>
      </w:r>
      <w:r w:rsidR="002D1488">
        <w:rPr>
          <w:sz w:val="22"/>
          <w:szCs w:val="22"/>
        </w:rPr>
        <w:t>1</w:t>
      </w:r>
      <w:r w:rsidR="002E602A" w:rsidRPr="002D1488">
        <w:rPr>
          <w:sz w:val="22"/>
          <w:szCs w:val="22"/>
        </w:rPr>
        <w:t xml:space="preserve">. «ВОЗДЕРЖАЛИСЬ» - </w:t>
      </w:r>
      <w:r w:rsidR="002D1488">
        <w:rPr>
          <w:sz w:val="22"/>
          <w:szCs w:val="22"/>
        </w:rPr>
        <w:t>0</w:t>
      </w:r>
      <w:r w:rsidR="002E602A" w:rsidRPr="002D1488">
        <w:rPr>
          <w:sz w:val="22"/>
          <w:szCs w:val="22"/>
        </w:rPr>
        <w:t>.</w:t>
      </w:r>
    </w:p>
    <w:p w:rsidR="00781F70" w:rsidRPr="004B0C73" w:rsidRDefault="00781F70" w:rsidP="002D1488">
      <w:pPr>
        <w:shd w:val="clear" w:color="auto" w:fill="FFFFFF"/>
        <w:ind w:firstLine="709"/>
        <w:jc w:val="both"/>
        <w:rPr>
          <w:b/>
          <w:color w:val="000000"/>
          <w:spacing w:val="-14"/>
          <w:sz w:val="22"/>
          <w:szCs w:val="22"/>
        </w:rPr>
      </w:pPr>
      <w:r w:rsidRPr="004B0C73">
        <w:rPr>
          <w:b/>
          <w:color w:val="000000"/>
          <w:spacing w:val="-14"/>
          <w:sz w:val="22"/>
          <w:szCs w:val="22"/>
        </w:rPr>
        <w:t xml:space="preserve">ПОСТАНОВИЛИ: </w:t>
      </w:r>
    </w:p>
    <w:p w:rsidR="007C4963" w:rsidRPr="00976F20" w:rsidRDefault="007C4963" w:rsidP="00976F20">
      <w:pPr>
        <w:ind w:firstLine="709"/>
        <w:jc w:val="both"/>
        <w:rPr>
          <w:color w:val="000000"/>
          <w:spacing w:val="4"/>
          <w:sz w:val="22"/>
          <w:szCs w:val="22"/>
        </w:rPr>
      </w:pPr>
      <w:r w:rsidRPr="00976F20">
        <w:rPr>
          <w:color w:val="000000"/>
          <w:spacing w:val="4"/>
          <w:sz w:val="22"/>
          <w:szCs w:val="22"/>
        </w:rPr>
        <w:t>1) Утвердить новую редакцию Правил саморегулирования Некоммерческого партнерства «Балтийское объединение изыскателей» (Приложение № 3 к Протоколу годового Общего собрания членов Партнерства).</w:t>
      </w:r>
    </w:p>
    <w:p w:rsidR="007C4963" w:rsidRPr="00976F20" w:rsidRDefault="007C4963" w:rsidP="00976F20">
      <w:pPr>
        <w:ind w:firstLine="709"/>
        <w:jc w:val="both"/>
        <w:rPr>
          <w:color w:val="000000"/>
          <w:spacing w:val="4"/>
          <w:sz w:val="22"/>
          <w:szCs w:val="22"/>
        </w:rPr>
      </w:pPr>
      <w:r w:rsidRPr="00976F20">
        <w:rPr>
          <w:color w:val="000000"/>
          <w:spacing w:val="4"/>
          <w:sz w:val="22"/>
          <w:szCs w:val="22"/>
        </w:rPr>
        <w:t>2) Новая редакция Правил саморегулирования Некоммерческого партнерства «Балтийское объединение изыскателей» вступает в силу с 24 декабря 2012 года.</w:t>
      </w:r>
    </w:p>
    <w:p w:rsidR="007C4963" w:rsidRPr="00976F20" w:rsidRDefault="007C4963" w:rsidP="00976F20">
      <w:pPr>
        <w:ind w:firstLine="709"/>
        <w:jc w:val="both"/>
        <w:rPr>
          <w:color w:val="000000"/>
          <w:spacing w:val="4"/>
          <w:sz w:val="22"/>
          <w:szCs w:val="22"/>
        </w:rPr>
      </w:pPr>
      <w:r w:rsidRPr="00976F20">
        <w:rPr>
          <w:color w:val="000000"/>
          <w:spacing w:val="4"/>
          <w:sz w:val="22"/>
          <w:szCs w:val="22"/>
        </w:rPr>
        <w:t xml:space="preserve">3) </w:t>
      </w:r>
      <w:proofErr w:type="gramStart"/>
      <w:r w:rsidRPr="00976F20">
        <w:rPr>
          <w:color w:val="000000"/>
          <w:spacing w:val="4"/>
          <w:sz w:val="22"/>
          <w:szCs w:val="22"/>
        </w:rPr>
        <w:t>С даты вступления</w:t>
      </w:r>
      <w:proofErr w:type="gramEnd"/>
      <w:r w:rsidRPr="00976F20">
        <w:rPr>
          <w:color w:val="000000"/>
          <w:spacing w:val="4"/>
          <w:sz w:val="22"/>
          <w:szCs w:val="22"/>
        </w:rPr>
        <w:t xml:space="preserve"> в силу новой редакции Правил саморегулирования Некоммерческого партнерства «Балтийское объединение изыскателей» признать утратившими силу Правила саморегулирования Некоммерческого партнерства «Балтийское объединение изыскателей», утвержденные решением </w:t>
      </w:r>
      <w:r w:rsidR="003960DD">
        <w:rPr>
          <w:color w:val="000000"/>
          <w:spacing w:val="4"/>
          <w:sz w:val="22"/>
          <w:szCs w:val="22"/>
        </w:rPr>
        <w:t>внеочередного</w:t>
      </w:r>
      <w:r w:rsidRPr="00976F20">
        <w:rPr>
          <w:color w:val="000000"/>
          <w:spacing w:val="4"/>
          <w:sz w:val="22"/>
          <w:szCs w:val="22"/>
        </w:rPr>
        <w:t xml:space="preserve"> Общего собрания членов Партнерства от 04 октября 2010 года (Протокол № 0</w:t>
      </w:r>
      <w:r w:rsidR="008C2857">
        <w:rPr>
          <w:color w:val="000000"/>
          <w:spacing w:val="4"/>
          <w:sz w:val="22"/>
          <w:szCs w:val="22"/>
        </w:rPr>
        <w:t>5-ОСЧ/И/10</w:t>
      </w:r>
      <w:r w:rsidRPr="00976F20">
        <w:rPr>
          <w:color w:val="000000"/>
          <w:spacing w:val="4"/>
          <w:sz w:val="22"/>
          <w:szCs w:val="22"/>
        </w:rPr>
        <w:t xml:space="preserve">). </w:t>
      </w:r>
    </w:p>
    <w:p w:rsidR="007C4963" w:rsidRPr="00976F20" w:rsidRDefault="007C4963" w:rsidP="00976F20">
      <w:pPr>
        <w:ind w:firstLine="709"/>
        <w:jc w:val="both"/>
        <w:rPr>
          <w:color w:val="000000"/>
          <w:spacing w:val="4"/>
          <w:sz w:val="22"/>
          <w:szCs w:val="22"/>
        </w:rPr>
      </w:pPr>
      <w:proofErr w:type="gramStart"/>
      <w:r w:rsidRPr="00976F20">
        <w:rPr>
          <w:color w:val="000000"/>
          <w:spacing w:val="4"/>
          <w:sz w:val="22"/>
          <w:szCs w:val="22"/>
        </w:rPr>
        <w:t>4) Поручить Директору партнерства не позднее трёх дней со дня принятия настоящего решения разместить на официальном сайте Некоммерческого партнерства «Балтийское объединение изыскателей» новую редакцию Правил саморегулирования Некоммерческого партнерства «Балтийское объединение изыскателей», и направить новую редакцию документа саморегулируемой организации на электронном и бумажном носителях в Федеральную службу по экологическому, технологическому и атомному надзору.</w:t>
      </w:r>
      <w:proofErr w:type="gramEnd"/>
    </w:p>
    <w:p w:rsidR="00781F70" w:rsidRPr="007C4963" w:rsidRDefault="00781F70" w:rsidP="0006095A">
      <w:pPr>
        <w:ind w:firstLine="567"/>
        <w:jc w:val="both"/>
        <w:rPr>
          <w:sz w:val="22"/>
          <w:szCs w:val="22"/>
        </w:rPr>
      </w:pPr>
    </w:p>
    <w:p w:rsidR="00781F70" w:rsidRPr="004B0C73" w:rsidRDefault="00781F70" w:rsidP="002D1488">
      <w:pPr>
        <w:ind w:firstLine="709"/>
        <w:jc w:val="both"/>
        <w:rPr>
          <w:b/>
          <w:sz w:val="22"/>
          <w:szCs w:val="22"/>
        </w:rPr>
      </w:pPr>
      <w:r w:rsidRPr="004B0C73">
        <w:rPr>
          <w:b/>
          <w:sz w:val="22"/>
          <w:szCs w:val="22"/>
        </w:rPr>
        <w:t>4. Об утверждении годовой бухгалтерской отчетности саморегулируемой организации Некоммерческое партнерство «</w:t>
      </w:r>
      <w:r w:rsidR="001955C8">
        <w:rPr>
          <w:b/>
          <w:sz w:val="22"/>
          <w:szCs w:val="22"/>
        </w:rPr>
        <w:t>Балтийское объ</w:t>
      </w:r>
      <w:r w:rsidR="00C262F7">
        <w:rPr>
          <w:b/>
          <w:sz w:val="22"/>
          <w:szCs w:val="22"/>
        </w:rPr>
        <w:t>е</w:t>
      </w:r>
      <w:r w:rsidR="001955C8">
        <w:rPr>
          <w:b/>
          <w:sz w:val="22"/>
          <w:szCs w:val="22"/>
        </w:rPr>
        <w:t>динение изыскателей</w:t>
      </w:r>
      <w:r w:rsidRPr="004B0C73">
        <w:rPr>
          <w:b/>
          <w:sz w:val="22"/>
          <w:szCs w:val="22"/>
        </w:rPr>
        <w:t>» за 2011 год.</w:t>
      </w:r>
    </w:p>
    <w:p w:rsidR="00781F70" w:rsidRPr="004B0C73" w:rsidRDefault="00781F70" w:rsidP="00781F70">
      <w:pPr>
        <w:ind w:firstLine="720"/>
        <w:jc w:val="both"/>
        <w:rPr>
          <w:b/>
          <w:sz w:val="22"/>
          <w:szCs w:val="22"/>
        </w:rPr>
      </w:pPr>
    </w:p>
    <w:p w:rsidR="00781F70" w:rsidRPr="004B0C73" w:rsidRDefault="00781F70" w:rsidP="002D1488">
      <w:pPr>
        <w:shd w:val="clear" w:color="auto" w:fill="FFFFFF"/>
        <w:ind w:left="11" w:right="11" w:firstLine="698"/>
        <w:jc w:val="both"/>
        <w:rPr>
          <w:b/>
          <w:bCs/>
          <w:sz w:val="22"/>
          <w:szCs w:val="22"/>
        </w:rPr>
      </w:pPr>
      <w:r w:rsidRPr="004B0C73">
        <w:rPr>
          <w:b/>
          <w:bCs/>
          <w:sz w:val="22"/>
          <w:szCs w:val="22"/>
        </w:rPr>
        <w:t xml:space="preserve">ГОЛОСОВАЛИ: </w:t>
      </w:r>
      <w:r w:rsidR="002E602A" w:rsidRPr="002D1488">
        <w:rPr>
          <w:sz w:val="22"/>
          <w:szCs w:val="22"/>
        </w:rPr>
        <w:t xml:space="preserve">«ЗА» - </w:t>
      </w:r>
      <w:r w:rsidR="002D1488">
        <w:rPr>
          <w:sz w:val="22"/>
          <w:szCs w:val="22"/>
        </w:rPr>
        <w:t>187</w:t>
      </w:r>
      <w:r w:rsidR="002E602A" w:rsidRPr="002D1488">
        <w:rPr>
          <w:sz w:val="22"/>
          <w:szCs w:val="22"/>
        </w:rPr>
        <w:t xml:space="preserve">. «ПРОТИВ» - </w:t>
      </w:r>
      <w:r w:rsidR="002D1488">
        <w:rPr>
          <w:sz w:val="22"/>
          <w:szCs w:val="22"/>
        </w:rPr>
        <w:t>1</w:t>
      </w:r>
      <w:r w:rsidR="002E602A" w:rsidRPr="002D1488">
        <w:rPr>
          <w:sz w:val="22"/>
          <w:szCs w:val="22"/>
        </w:rPr>
        <w:t xml:space="preserve">. «ВОЗДЕРЖАЛИСЬ» - </w:t>
      </w:r>
      <w:r w:rsidR="002D1488">
        <w:rPr>
          <w:sz w:val="22"/>
          <w:szCs w:val="22"/>
        </w:rPr>
        <w:t>1</w:t>
      </w:r>
      <w:r w:rsidR="002E602A" w:rsidRPr="002D1488">
        <w:rPr>
          <w:sz w:val="22"/>
          <w:szCs w:val="22"/>
        </w:rPr>
        <w:t>.</w:t>
      </w:r>
    </w:p>
    <w:p w:rsidR="00781F70" w:rsidRPr="004B0C73" w:rsidRDefault="00781F70" w:rsidP="002D1488">
      <w:pPr>
        <w:shd w:val="clear" w:color="auto" w:fill="FFFFFF"/>
        <w:ind w:left="11" w:right="11" w:firstLine="698"/>
        <w:jc w:val="both"/>
        <w:rPr>
          <w:b/>
          <w:bCs/>
          <w:sz w:val="22"/>
          <w:szCs w:val="22"/>
        </w:rPr>
      </w:pPr>
      <w:r w:rsidRPr="004B0C73">
        <w:rPr>
          <w:b/>
          <w:bCs/>
          <w:sz w:val="22"/>
          <w:szCs w:val="22"/>
        </w:rPr>
        <w:t xml:space="preserve">ПОСТАНОВИЛИ: </w:t>
      </w:r>
    </w:p>
    <w:p w:rsidR="00980CCB" w:rsidRPr="00976F20" w:rsidRDefault="00980CCB" w:rsidP="00976F20">
      <w:pPr>
        <w:ind w:firstLine="709"/>
        <w:jc w:val="both"/>
        <w:rPr>
          <w:color w:val="000000"/>
          <w:spacing w:val="4"/>
          <w:sz w:val="22"/>
          <w:szCs w:val="22"/>
        </w:rPr>
      </w:pPr>
      <w:r w:rsidRPr="00976F20">
        <w:rPr>
          <w:color w:val="000000"/>
          <w:spacing w:val="4"/>
          <w:sz w:val="22"/>
          <w:szCs w:val="22"/>
        </w:rPr>
        <w:t>1)</w:t>
      </w:r>
      <w:r w:rsidR="00FE3614" w:rsidRPr="00976F20">
        <w:rPr>
          <w:color w:val="000000"/>
          <w:spacing w:val="4"/>
          <w:sz w:val="22"/>
          <w:szCs w:val="22"/>
        </w:rPr>
        <w:t> </w:t>
      </w:r>
      <w:r w:rsidRPr="00976F20">
        <w:rPr>
          <w:color w:val="000000"/>
          <w:spacing w:val="4"/>
          <w:sz w:val="22"/>
          <w:szCs w:val="22"/>
        </w:rPr>
        <w:t>Утвердить годовую бухгалтерскую отчетность саморегулируемой организации Некоммерческое партнерство «Балтийское объ</w:t>
      </w:r>
      <w:r w:rsidR="000C68D6" w:rsidRPr="00976F20">
        <w:rPr>
          <w:color w:val="000000"/>
          <w:spacing w:val="4"/>
          <w:sz w:val="22"/>
          <w:szCs w:val="22"/>
        </w:rPr>
        <w:t>е</w:t>
      </w:r>
      <w:r w:rsidRPr="00976F20">
        <w:rPr>
          <w:color w:val="000000"/>
          <w:spacing w:val="4"/>
          <w:sz w:val="22"/>
          <w:szCs w:val="22"/>
        </w:rPr>
        <w:t>динение изыскателей» за 2011 год (Приложение №4 к Протоколу годового Общего собрания членов Партнерства).</w:t>
      </w:r>
    </w:p>
    <w:p w:rsidR="00781F70" w:rsidRPr="00976F20" w:rsidRDefault="00FE3614" w:rsidP="00976F20">
      <w:pPr>
        <w:ind w:firstLine="709"/>
        <w:jc w:val="both"/>
        <w:rPr>
          <w:color w:val="000000"/>
          <w:spacing w:val="4"/>
          <w:sz w:val="22"/>
          <w:szCs w:val="22"/>
        </w:rPr>
      </w:pPr>
      <w:r w:rsidRPr="00976F20">
        <w:rPr>
          <w:color w:val="000000"/>
          <w:spacing w:val="4"/>
          <w:sz w:val="22"/>
          <w:szCs w:val="22"/>
        </w:rPr>
        <w:t xml:space="preserve">2) </w:t>
      </w:r>
      <w:r w:rsidR="00980CCB" w:rsidRPr="00976F20">
        <w:rPr>
          <w:color w:val="000000"/>
          <w:spacing w:val="4"/>
          <w:sz w:val="22"/>
          <w:szCs w:val="22"/>
        </w:rPr>
        <w:t>Поручить Директору Партнерства не позднее трёх дней со дня принятия настоящего решения разместить на официальном сайте Некоммерческого партнерства «Балтийское объединение изыскателей»  годовую бухгалтерскую отчетность саморегулируемой организации Некоммерческое партнерство «Балтийское объединение изыскателей» за 2011 год.</w:t>
      </w:r>
    </w:p>
    <w:p w:rsidR="00781F70" w:rsidRPr="00C262F7" w:rsidRDefault="00781F70" w:rsidP="00C262F7">
      <w:pPr>
        <w:ind w:firstLine="567"/>
        <w:jc w:val="both"/>
        <w:rPr>
          <w:sz w:val="22"/>
          <w:szCs w:val="22"/>
        </w:rPr>
      </w:pPr>
      <w:r w:rsidRPr="00C262F7">
        <w:rPr>
          <w:sz w:val="22"/>
          <w:szCs w:val="22"/>
        </w:rPr>
        <w:t xml:space="preserve"> </w:t>
      </w:r>
    </w:p>
    <w:p w:rsidR="00781F70" w:rsidRPr="004B0C73" w:rsidRDefault="00781F70" w:rsidP="002D1488">
      <w:pPr>
        <w:ind w:firstLine="709"/>
        <w:jc w:val="both"/>
        <w:rPr>
          <w:b/>
          <w:sz w:val="22"/>
          <w:szCs w:val="22"/>
        </w:rPr>
      </w:pPr>
      <w:r w:rsidRPr="004B0C73">
        <w:rPr>
          <w:b/>
          <w:sz w:val="22"/>
          <w:szCs w:val="22"/>
        </w:rPr>
        <w:t>5. Об исключении юридических лиц и (или) индивидуальных предпринимателей из состава членов Некоммерческого партнерства «</w:t>
      </w:r>
      <w:r w:rsidR="001955C8">
        <w:rPr>
          <w:b/>
          <w:sz w:val="22"/>
          <w:szCs w:val="22"/>
        </w:rPr>
        <w:t>Балтийское объ</w:t>
      </w:r>
      <w:r w:rsidR="00C262F7">
        <w:rPr>
          <w:b/>
          <w:sz w:val="22"/>
          <w:szCs w:val="22"/>
        </w:rPr>
        <w:t>е</w:t>
      </w:r>
      <w:r w:rsidR="001955C8">
        <w:rPr>
          <w:b/>
          <w:sz w:val="22"/>
          <w:szCs w:val="22"/>
        </w:rPr>
        <w:t>динение изыскателей</w:t>
      </w:r>
      <w:r w:rsidRPr="004B0C73">
        <w:rPr>
          <w:b/>
          <w:sz w:val="22"/>
          <w:szCs w:val="22"/>
        </w:rPr>
        <w:t>» за неоднократную неуплату членских взносов</w:t>
      </w:r>
      <w:r w:rsidR="00B406AC">
        <w:rPr>
          <w:b/>
          <w:sz w:val="22"/>
          <w:szCs w:val="22"/>
        </w:rPr>
        <w:t xml:space="preserve"> и (или) несвоевременную уплату</w:t>
      </w:r>
      <w:r w:rsidR="00B406AC" w:rsidRPr="004B0C73">
        <w:rPr>
          <w:b/>
          <w:sz w:val="22"/>
          <w:szCs w:val="22"/>
        </w:rPr>
        <w:t xml:space="preserve"> членских взносов</w:t>
      </w:r>
      <w:r w:rsidRPr="004B0C73">
        <w:rPr>
          <w:b/>
          <w:sz w:val="22"/>
          <w:szCs w:val="22"/>
        </w:rPr>
        <w:t>.</w:t>
      </w:r>
    </w:p>
    <w:p w:rsidR="00781F70" w:rsidRPr="004B0C73" w:rsidRDefault="00781F70" w:rsidP="00781F70">
      <w:pPr>
        <w:widowControl/>
        <w:autoSpaceDE/>
        <w:autoSpaceDN/>
        <w:adjustRightInd/>
        <w:ind w:firstLine="426"/>
        <w:jc w:val="both"/>
        <w:rPr>
          <w:b/>
          <w:sz w:val="22"/>
          <w:szCs w:val="22"/>
        </w:rPr>
      </w:pPr>
    </w:p>
    <w:p w:rsidR="00781F70" w:rsidRPr="004B0C73" w:rsidRDefault="00781F70" w:rsidP="002D1488">
      <w:pPr>
        <w:widowControl/>
        <w:autoSpaceDE/>
        <w:autoSpaceDN/>
        <w:adjustRightInd/>
        <w:ind w:firstLine="709"/>
        <w:jc w:val="both"/>
        <w:rPr>
          <w:b/>
          <w:bCs/>
          <w:sz w:val="22"/>
          <w:szCs w:val="22"/>
        </w:rPr>
      </w:pPr>
      <w:r w:rsidRPr="004B0C73">
        <w:rPr>
          <w:b/>
          <w:bCs/>
          <w:sz w:val="22"/>
          <w:szCs w:val="22"/>
        </w:rPr>
        <w:t>ГОЛОСОВАЛИ</w:t>
      </w:r>
      <w:r w:rsidRPr="00211E5C">
        <w:rPr>
          <w:b/>
          <w:bCs/>
          <w:sz w:val="22"/>
          <w:szCs w:val="22"/>
        </w:rPr>
        <w:t xml:space="preserve">: </w:t>
      </w:r>
      <w:r w:rsidR="00FC5C1B" w:rsidRPr="00211E5C">
        <w:rPr>
          <w:sz w:val="22"/>
          <w:szCs w:val="22"/>
        </w:rPr>
        <w:t xml:space="preserve">«ЗА» - </w:t>
      </w:r>
      <w:r w:rsidR="00211E5C">
        <w:rPr>
          <w:sz w:val="22"/>
          <w:szCs w:val="22"/>
        </w:rPr>
        <w:t>186</w:t>
      </w:r>
      <w:r w:rsidR="00FC5C1B" w:rsidRPr="00211E5C">
        <w:rPr>
          <w:sz w:val="22"/>
          <w:szCs w:val="22"/>
        </w:rPr>
        <w:t xml:space="preserve">. «ПРОТИВ» - </w:t>
      </w:r>
      <w:r w:rsidR="00211E5C">
        <w:rPr>
          <w:sz w:val="22"/>
          <w:szCs w:val="22"/>
        </w:rPr>
        <w:t>1</w:t>
      </w:r>
      <w:r w:rsidR="00FC5C1B" w:rsidRPr="00211E5C">
        <w:rPr>
          <w:sz w:val="22"/>
          <w:szCs w:val="22"/>
        </w:rPr>
        <w:t xml:space="preserve">. «ВОЗДЕРЖАЛИСЬ» - </w:t>
      </w:r>
      <w:r w:rsidR="00211E5C">
        <w:rPr>
          <w:sz w:val="22"/>
          <w:szCs w:val="22"/>
        </w:rPr>
        <w:t>4</w:t>
      </w:r>
      <w:r w:rsidR="00FC5C1B" w:rsidRPr="00211E5C">
        <w:rPr>
          <w:sz w:val="22"/>
          <w:szCs w:val="22"/>
        </w:rPr>
        <w:t>.</w:t>
      </w:r>
    </w:p>
    <w:p w:rsidR="00781F70" w:rsidRPr="004B0C73" w:rsidRDefault="00781F70" w:rsidP="002D1488">
      <w:pPr>
        <w:shd w:val="clear" w:color="auto" w:fill="FFFFFF"/>
        <w:ind w:right="11" w:firstLine="709"/>
        <w:jc w:val="both"/>
        <w:rPr>
          <w:b/>
          <w:bCs/>
          <w:sz w:val="22"/>
          <w:szCs w:val="22"/>
        </w:rPr>
      </w:pPr>
      <w:r w:rsidRPr="004B0C73">
        <w:rPr>
          <w:b/>
          <w:bCs/>
          <w:sz w:val="22"/>
          <w:szCs w:val="22"/>
        </w:rPr>
        <w:t>ПОСТАНОВИЛИ:</w:t>
      </w:r>
    </w:p>
    <w:p w:rsidR="00FE3614" w:rsidRPr="00976F20" w:rsidRDefault="00FE3614" w:rsidP="00976F20">
      <w:pPr>
        <w:ind w:firstLine="709"/>
        <w:jc w:val="both"/>
        <w:rPr>
          <w:color w:val="000000"/>
          <w:spacing w:val="4"/>
          <w:sz w:val="22"/>
          <w:szCs w:val="22"/>
        </w:rPr>
      </w:pPr>
      <w:r w:rsidRPr="00C262F7">
        <w:rPr>
          <w:sz w:val="22"/>
          <w:szCs w:val="22"/>
        </w:rPr>
        <w:t>1</w:t>
      </w:r>
      <w:r w:rsidRPr="00976F20">
        <w:rPr>
          <w:color w:val="000000"/>
          <w:spacing w:val="4"/>
          <w:sz w:val="22"/>
          <w:szCs w:val="22"/>
        </w:rPr>
        <w:t xml:space="preserve">) За неоднократную неуплату </w:t>
      </w:r>
      <w:r w:rsidR="009B56DA" w:rsidRPr="00976F20">
        <w:rPr>
          <w:color w:val="000000"/>
          <w:spacing w:val="4"/>
          <w:sz w:val="22"/>
          <w:szCs w:val="22"/>
        </w:rPr>
        <w:t xml:space="preserve">и (или) несвоевременную уплату </w:t>
      </w:r>
      <w:r w:rsidRPr="00976F20">
        <w:rPr>
          <w:color w:val="000000"/>
          <w:spacing w:val="4"/>
          <w:sz w:val="22"/>
          <w:szCs w:val="22"/>
        </w:rPr>
        <w:t xml:space="preserve">членских взносов исключить из состава членов Партнерства юридических лиц по перечню, </w:t>
      </w:r>
      <w:proofErr w:type="gramStart"/>
      <w:r w:rsidRPr="00976F20">
        <w:rPr>
          <w:color w:val="000000"/>
          <w:spacing w:val="4"/>
          <w:sz w:val="22"/>
          <w:szCs w:val="22"/>
        </w:rPr>
        <w:t>согласно Приложения</w:t>
      </w:r>
      <w:proofErr w:type="gramEnd"/>
      <w:r w:rsidRPr="00976F20">
        <w:rPr>
          <w:color w:val="000000"/>
          <w:spacing w:val="4"/>
          <w:sz w:val="22"/>
          <w:szCs w:val="22"/>
        </w:rPr>
        <w:t xml:space="preserve"> № 5 к Протоколу годового Общего собрания членов Партнерства.</w:t>
      </w:r>
    </w:p>
    <w:p w:rsidR="00FE3614" w:rsidRPr="00976F20" w:rsidRDefault="00FE3614" w:rsidP="00976F20">
      <w:pPr>
        <w:ind w:firstLine="709"/>
        <w:jc w:val="both"/>
        <w:rPr>
          <w:color w:val="000000"/>
          <w:spacing w:val="4"/>
          <w:sz w:val="22"/>
          <w:szCs w:val="22"/>
        </w:rPr>
      </w:pPr>
      <w:r w:rsidRPr="00976F20">
        <w:rPr>
          <w:color w:val="000000"/>
          <w:spacing w:val="4"/>
          <w:sz w:val="22"/>
          <w:szCs w:val="22"/>
        </w:rPr>
        <w:t xml:space="preserve">2) Решение об исключении указанных юридических лиц из состава членов Партнерства за неоднократную неуплату </w:t>
      </w:r>
      <w:r w:rsidR="009B56DA" w:rsidRPr="00976F20">
        <w:rPr>
          <w:color w:val="000000"/>
          <w:spacing w:val="4"/>
          <w:sz w:val="22"/>
          <w:szCs w:val="22"/>
        </w:rPr>
        <w:t xml:space="preserve">и (или) несвоевременную уплату </w:t>
      </w:r>
      <w:r w:rsidRPr="00976F20">
        <w:rPr>
          <w:color w:val="000000"/>
          <w:spacing w:val="4"/>
          <w:sz w:val="22"/>
          <w:szCs w:val="22"/>
        </w:rPr>
        <w:t>членских взносов вступает в силу с даты его принятия и утверждения.</w:t>
      </w:r>
    </w:p>
    <w:p w:rsidR="00FE3614" w:rsidRPr="00976F20" w:rsidRDefault="00FE3614" w:rsidP="00976F20">
      <w:pPr>
        <w:ind w:firstLine="709"/>
        <w:jc w:val="both"/>
        <w:rPr>
          <w:color w:val="000000"/>
          <w:spacing w:val="4"/>
          <w:sz w:val="22"/>
          <w:szCs w:val="22"/>
        </w:rPr>
      </w:pPr>
      <w:r w:rsidRPr="00976F20">
        <w:rPr>
          <w:color w:val="000000"/>
          <w:spacing w:val="4"/>
          <w:sz w:val="22"/>
          <w:szCs w:val="22"/>
        </w:rPr>
        <w:t xml:space="preserve">3) Поручить Директору Партнерства </w:t>
      </w:r>
      <w:proofErr w:type="gramStart"/>
      <w:r w:rsidRPr="00976F20">
        <w:rPr>
          <w:color w:val="000000"/>
          <w:spacing w:val="4"/>
          <w:sz w:val="22"/>
          <w:szCs w:val="22"/>
        </w:rPr>
        <w:t>разместить</w:t>
      </w:r>
      <w:proofErr w:type="gramEnd"/>
      <w:r w:rsidRPr="00976F20">
        <w:rPr>
          <w:color w:val="000000"/>
          <w:spacing w:val="4"/>
          <w:sz w:val="22"/>
          <w:szCs w:val="22"/>
        </w:rPr>
        <w:t xml:space="preserve"> настоящее решение на официальном сайте  Некоммерческого партнерства «Балтийское объединение изыскателей» не позднее трёх дней со дня принятия настоящего решения.</w:t>
      </w:r>
    </w:p>
    <w:p w:rsidR="00781F70" w:rsidRPr="00FE3614" w:rsidRDefault="00781F70" w:rsidP="00C262F7">
      <w:pPr>
        <w:ind w:firstLine="567"/>
        <w:jc w:val="both"/>
        <w:rPr>
          <w:sz w:val="22"/>
          <w:szCs w:val="22"/>
        </w:rPr>
      </w:pPr>
    </w:p>
    <w:p w:rsidR="00781F70" w:rsidRPr="004B0C73" w:rsidRDefault="00781F70" w:rsidP="00211E5C">
      <w:pPr>
        <w:widowControl/>
        <w:autoSpaceDE/>
        <w:autoSpaceDN/>
        <w:adjustRightInd/>
        <w:ind w:firstLine="709"/>
        <w:jc w:val="both"/>
        <w:rPr>
          <w:b/>
          <w:sz w:val="22"/>
          <w:szCs w:val="22"/>
        </w:rPr>
      </w:pPr>
      <w:r w:rsidRPr="004B0C73">
        <w:rPr>
          <w:b/>
          <w:sz w:val="22"/>
          <w:szCs w:val="22"/>
        </w:rPr>
        <w:t>6. О внесении изменений в Смету саморегулируемой организации Некоммерческое партнерство «</w:t>
      </w:r>
      <w:r w:rsidR="001955C8">
        <w:rPr>
          <w:b/>
          <w:sz w:val="22"/>
          <w:szCs w:val="22"/>
        </w:rPr>
        <w:t>Балтийское объ</w:t>
      </w:r>
      <w:r w:rsidR="00116C23">
        <w:rPr>
          <w:b/>
          <w:sz w:val="22"/>
          <w:szCs w:val="22"/>
        </w:rPr>
        <w:t>е</w:t>
      </w:r>
      <w:r w:rsidR="001955C8">
        <w:rPr>
          <w:b/>
          <w:sz w:val="22"/>
          <w:szCs w:val="22"/>
        </w:rPr>
        <w:t>динение изыскателей</w:t>
      </w:r>
      <w:r w:rsidRPr="004B0C73">
        <w:rPr>
          <w:b/>
          <w:sz w:val="22"/>
          <w:szCs w:val="22"/>
        </w:rPr>
        <w:t>» на 2012 год.</w:t>
      </w:r>
    </w:p>
    <w:p w:rsidR="00781F70" w:rsidRPr="004B0C73" w:rsidRDefault="00781F70" w:rsidP="00781F70">
      <w:pPr>
        <w:widowControl/>
        <w:autoSpaceDE/>
        <w:autoSpaceDN/>
        <w:adjustRightInd/>
        <w:ind w:firstLine="567"/>
        <w:jc w:val="both"/>
        <w:rPr>
          <w:b/>
          <w:sz w:val="22"/>
          <w:szCs w:val="22"/>
        </w:rPr>
      </w:pPr>
    </w:p>
    <w:p w:rsidR="00781F70" w:rsidRPr="004B0C73" w:rsidRDefault="00781F70" w:rsidP="00211E5C">
      <w:pPr>
        <w:widowControl/>
        <w:autoSpaceDE/>
        <w:autoSpaceDN/>
        <w:adjustRightInd/>
        <w:ind w:firstLine="709"/>
        <w:jc w:val="both"/>
        <w:rPr>
          <w:sz w:val="22"/>
          <w:szCs w:val="22"/>
        </w:rPr>
      </w:pPr>
      <w:r w:rsidRPr="004B0C73">
        <w:rPr>
          <w:b/>
          <w:bCs/>
          <w:sz w:val="22"/>
          <w:szCs w:val="22"/>
        </w:rPr>
        <w:t>ГОЛОСОВАЛИ</w:t>
      </w:r>
      <w:r w:rsidRPr="00211E5C">
        <w:rPr>
          <w:b/>
          <w:bCs/>
          <w:sz w:val="22"/>
          <w:szCs w:val="22"/>
        </w:rPr>
        <w:t>:</w:t>
      </w:r>
      <w:r w:rsidRPr="00211E5C">
        <w:rPr>
          <w:sz w:val="22"/>
          <w:szCs w:val="22"/>
        </w:rPr>
        <w:t xml:space="preserve"> </w:t>
      </w:r>
      <w:r w:rsidR="00FC5C1B" w:rsidRPr="00211E5C">
        <w:rPr>
          <w:sz w:val="22"/>
          <w:szCs w:val="22"/>
        </w:rPr>
        <w:t xml:space="preserve">«ЗА» - </w:t>
      </w:r>
      <w:r w:rsidR="00211E5C">
        <w:rPr>
          <w:sz w:val="22"/>
          <w:szCs w:val="22"/>
        </w:rPr>
        <w:t>188</w:t>
      </w:r>
      <w:r w:rsidR="00FC5C1B" w:rsidRPr="00211E5C">
        <w:rPr>
          <w:sz w:val="22"/>
          <w:szCs w:val="22"/>
        </w:rPr>
        <w:t xml:space="preserve">. «ПРОТИВ» - </w:t>
      </w:r>
      <w:r w:rsidR="00211E5C">
        <w:rPr>
          <w:sz w:val="22"/>
          <w:szCs w:val="22"/>
        </w:rPr>
        <w:t>0</w:t>
      </w:r>
      <w:r w:rsidR="00FC5C1B" w:rsidRPr="00211E5C">
        <w:rPr>
          <w:sz w:val="22"/>
          <w:szCs w:val="22"/>
        </w:rPr>
        <w:t xml:space="preserve">. «ВОЗДЕРЖАЛИСЬ» - </w:t>
      </w:r>
      <w:r w:rsidR="00211E5C">
        <w:rPr>
          <w:sz w:val="22"/>
          <w:szCs w:val="22"/>
        </w:rPr>
        <w:t>3</w:t>
      </w:r>
      <w:r w:rsidR="00FC5C1B" w:rsidRPr="00211E5C">
        <w:rPr>
          <w:sz w:val="22"/>
          <w:szCs w:val="22"/>
        </w:rPr>
        <w:t>.</w:t>
      </w:r>
    </w:p>
    <w:p w:rsidR="00781F70" w:rsidRPr="004B0C73" w:rsidRDefault="00781F70" w:rsidP="00211E5C">
      <w:pPr>
        <w:shd w:val="clear" w:color="auto" w:fill="FFFFFF"/>
        <w:ind w:firstLine="709"/>
        <w:jc w:val="both"/>
        <w:rPr>
          <w:b/>
          <w:color w:val="000000"/>
          <w:spacing w:val="-14"/>
          <w:sz w:val="22"/>
          <w:szCs w:val="22"/>
        </w:rPr>
      </w:pPr>
      <w:r w:rsidRPr="004B0C73">
        <w:rPr>
          <w:b/>
          <w:color w:val="000000"/>
          <w:spacing w:val="-14"/>
          <w:sz w:val="22"/>
          <w:szCs w:val="22"/>
        </w:rPr>
        <w:t>ПОСТАНОВИЛИ:</w:t>
      </w:r>
    </w:p>
    <w:p w:rsidR="001F1148" w:rsidRPr="00976F20" w:rsidRDefault="001F1148" w:rsidP="00976F20">
      <w:pPr>
        <w:ind w:firstLine="709"/>
        <w:jc w:val="both"/>
        <w:rPr>
          <w:color w:val="000000"/>
          <w:spacing w:val="4"/>
          <w:sz w:val="22"/>
          <w:szCs w:val="22"/>
        </w:rPr>
      </w:pPr>
      <w:r w:rsidRPr="00976F20">
        <w:rPr>
          <w:color w:val="000000"/>
          <w:spacing w:val="4"/>
          <w:sz w:val="22"/>
          <w:szCs w:val="22"/>
        </w:rPr>
        <w:t xml:space="preserve">1) Утвердить изменения в смету саморегулируемой организации Некоммерческое партнерство «Балтийское объединение изыскателей» на 2012 год (Приложение № 6 к Протоколу </w:t>
      </w:r>
      <w:r w:rsidRPr="00976F20">
        <w:rPr>
          <w:color w:val="000000"/>
          <w:spacing w:val="4"/>
          <w:sz w:val="22"/>
          <w:szCs w:val="22"/>
        </w:rPr>
        <w:lastRenderedPageBreak/>
        <w:t>годового Общего собрания членов Партнерства).</w:t>
      </w:r>
    </w:p>
    <w:p w:rsidR="00781F70" w:rsidRPr="00976F20" w:rsidRDefault="001F1148" w:rsidP="00976F20">
      <w:pPr>
        <w:ind w:firstLine="709"/>
        <w:jc w:val="both"/>
        <w:rPr>
          <w:color w:val="000000"/>
          <w:spacing w:val="4"/>
          <w:sz w:val="22"/>
          <w:szCs w:val="22"/>
        </w:rPr>
      </w:pPr>
      <w:r w:rsidRPr="00976F20">
        <w:rPr>
          <w:color w:val="000000"/>
          <w:spacing w:val="4"/>
          <w:sz w:val="22"/>
          <w:szCs w:val="22"/>
        </w:rPr>
        <w:t xml:space="preserve">2) Поручить Директору Партнерства </w:t>
      </w:r>
      <w:proofErr w:type="gramStart"/>
      <w:r w:rsidRPr="00976F20">
        <w:rPr>
          <w:color w:val="000000"/>
          <w:spacing w:val="4"/>
          <w:sz w:val="22"/>
          <w:szCs w:val="22"/>
        </w:rPr>
        <w:t>разместить решение</w:t>
      </w:r>
      <w:proofErr w:type="gramEnd"/>
      <w:r w:rsidRPr="00976F20">
        <w:rPr>
          <w:color w:val="000000"/>
          <w:spacing w:val="4"/>
          <w:sz w:val="22"/>
          <w:szCs w:val="22"/>
        </w:rPr>
        <w:t xml:space="preserve"> об утверждении изменений в смету саморегулируемой организации Некоммерческое партнерство «Балтийское объединение изыскателей» на 2012 год, а также текст изменений в смету на 2012 год на официальном сайте Некоммерческого партнерства «Балтийское объединение изыскателей» не позднее трех дней с момента принятия настоящего решения.</w:t>
      </w:r>
    </w:p>
    <w:p w:rsidR="00781F70" w:rsidRPr="00976F20" w:rsidRDefault="00781F70" w:rsidP="00976F20">
      <w:pPr>
        <w:ind w:firstLine="709"/>
        <w:jc w:val="both"/>
        <w:rPr>
          <w:color w:val="000000"/>
          <w:spacing w:val="4"/>
          <w:sz w:val="22"/>
          <w:szCs w:val="22"/>
        </w:rPr>
      </w:pPr>
    </w:p>
    <w:p w:rsidR="00781F70" w:rsidRPr="004B0C73" w:rsidRDefault="00781F70" w:rsidP="00211E5C">
      <w:pPr>
        <w:shd w:val="clear" w:color="auto" w:fill="FFFFFF"/>
        <w:ind w:firstLine="709"/>
        <w:jc w:val="both"/>
        <w:rPr>
          <w:bCs/>
          <w:sz w:val="22"/>
          <w:szCs w:val="22"/>
        </w:rPr>
      </w:pPr>
      <w:r w:rsidRPr="004B0C73">
        <w:rPr>
          <w:b/>
          <w:bCs/>
          <w:sz w:val="22"/>
          <w:szCs w:val="22"/>
        </w:rPr>
        <w:t>7.</w:t>
      </w:r>
      <w:r w:rsidRPr="004B0C73">
        <w:rPr>
          <w:b/>
          <w:sz w:val="22"/>
          <w:szCs w:val="22"/>
        </w:rPr>
        <w:t xml:space="preserve"> Об утверждении Сметы саморегулируемой организации Некоммерческое партнерство «</w:t>
      </w:r>
      <w:r w:rsidR="001955C8">
        <w:rPr>
          <w:b/>
          <w:sz w:val="22"/>
          <w:szCs w:val="22"/>
        </w:rPr>
        <w:t>Балтийское объ</w:t>
      </w:r>
      <w:r w:rsidR="00116C23">
        <w:rPr>
          <w:b/>
          <w:sz w:val="22"/>
          <w:szCs w:val="22"/>
        </w:rPr>
        <w:t>е</w:t>
      </w:r>
      <w:r w:rsidR="001955C8">
        <w:rPr>
          <w:b/>
          <w:sz w:val="22"/>
          <w:szCs w:val="22"/>
        </w:rPr>
        <w:t>динение изыскателей</w:t>
      </w:r>
      <w:r w:rsidRPr="004B0C73">
        <w:rPr>
          <w:b/>
          <w:sz w:val="22"/>
          <w:szCs w:val="22"/>
        </w:rPr>
        <w:t>» на 2013 год, и подтверждении размеров регулярных членских взносов для членов Некоммерческого партнерства «</w:t>
      </w:r>
      <w:r w:rsidR="001955C8">
        <w:rPr>
          <w:b/>
          <w:sz w:val="22"/>
          <w:szCs w:val="22"/>
        </w:rPr>
        <w:t>Балтийское объ</w:t>
      </w:r>
      <w:r w:rsidR="00581A61">
        <w:rPr>
          <w:b/>
          <w:sz w:val="22"/>
          <w:szCs w:val="22"/>
        </w:rPr>
        <w:t>е</w:t>
      </w:r>
      <w:r w:rsidR="001955C8">
        <w:rPr>
          <w:b/>
          <w:sz w:val="22"/>
          <w:szCs w:val="22"/>
        </w:rPr>
        <w:t>динение изыскателей</w:t>
      </w:r>
      <w:r w:rsidRPr="004B0C73">
        <w:rPr>
          <w:b/>
          <w:sz w:val="22"/>
          <w:szCs w:val="22"/>
        </w:rPr>
        <w:t>» на 2013 год.</w:t>
      </w:r>
    </w:p>
    <w:p w:rsidR="00781F70" w:rsidRPr="004B0C73" w:rsidRDefault="00781F70" w:rsidP="00781F70">
      <w:pPr>
        <w:shd w:val="clear" w:color="auto" w:fill="FFFFFF"/>
        <w:ind w:firstLine="567"/>
        <w:jc w:val="both"/>
        <w:rPr>
          <w:bCs/>
          <w:sz w:val="22"/>
          <w:szCs w:val="22"/>
        </w:rPr>
      </w:pPr>
    </w:p>
    <w:p w:rsidR="00781F70" w:rsidRPr="004B0C73" w:rsidRDefault="00781F70" w:rsidP="00211E5C">
      <w:pPr>
        <w:widowControl/>
        <w:autoSpaceDE/>
        <w:autoSpaceDN/>
        <w:adjustRightInd/>
        <w:ind w:firstLine="709"/>
        <w:jc w:val="both"/>
        <w:rPr>
          <w:sz w:val="22"/>
          <w:szCs w:val="22"/>
        </w:rPr>
      </w:pPr>
      <w:r w:rsidRPr="004B0C73">
        <w:rPr>
          <w:b/>
          <w:bCs/>
          <w:sz w:val="22"/>
          <w:szCs w:val="22"/>
        </w:rPr>
        <w:t>ГОЛОСОВАЛИ:</w:t>
      </w:r>
      <w:r w:rsidRPr="004B0C73">
        <w:rPr>
          <w:sz w:val="22"/>
          <w:szCs w:val="22"/>
        </w:rPr>
        <w:t xml:space="preserve"> </w:t>
      </w:r>
      <w:r w:rsidR="00FC5C1B" w:rsidRPr="00211E5C">
        <w:rPr>
          <w:sz w:val="22"/>
          <w:szCs w:val="22"/>
        </w:rPr>
        <w:t xml:space="preserve">«ЗА» - </w:t>
      </w:r>
      <w:r w:rsidR="00211E5C">
        <w:rPr>
          <w:sz w:val="22"/>
          <w:szCs w:val="22"/>
        </w:rPr>
        <w:t>189</w:t>
      </w:r>
      <w:r w:rsidR="00FC5C1B" w:rsidRPr="00211E5C">
        <w:rPr>
          <w:sz w:val="22"/>
          <w:szCs w:val="22"/>
        </w:rPr>
        <w:t xml:space="preserve">. «ПРОТИВ» - </w:t>
      </w:r>
      <w:r w:rsidR="00211E5C">
        <w:rPr>
          <w:sz w:val="22"/>
          <w:szCs w:val="22"/>
        </w:rPr>
        <w:t>0</w:t>
      </w:r>
      <w:r w:rsidR="00FC5C1B" w:rsidRPr="00211E5C">
        <w:rPr>
          <w:sz w:val="22"/>
          <w:szCs w:val="22"/>
        </w:rPr>
        <w:t xml:space="preserve">. «ВОЗДЕРЖАЛИСЬ» - </w:t>
      </w:r>
      <w:r w:rsidR="00211E5C">
        <w:rPr>
          <w:sz w:val="22"/>
          <w:szCs w:val="22"/>
        </w:rPr>
        <w:t>2</w:t>
      </w:r>
      <w:r w:rsidR="00FC5C1B" w:rsidRPr="00211E5C">
        <w:rPr>
          <w:sz w:val="22"/>
          <w:szCs w:val="22"/>
        </w:rPr>
        <w:t>.</w:t>
      </w:r>
    </w:p>
    <w:p w:rsidR="00781F70" w:rsidRPr="004B0C73" w:rsidRDefault="00781F70" w:rsidP="00211E5C">
      <w:pPr>
        <w:shd w:val="clear" w:color="auto" w:fill="FFFFFF"/>
        <w:ind w:firstLine="709"/>
        <w:jc w:val="both"/>
        <w:rPr>
          <w:b/>
          <w:color w:val="000000"/>
          <w:spacing w:val="-14"/>
          <w:sz w:val="22"/>
          <w:szCs w:val="22"/>
        </w:rPr>
      </w:pPr>
      <w:r w:rsidRPr="004B0C73">
        <w:rPr>
          <w:b/>
          <w:color w:val="000000"/>
          <w:spacing w:val="-14"/>
          <w:sz w:val="22"/>
          <w:szCs w:val="22"/>
        </w:rPr>
        <w:t>ПОСТАНОВИЛИ:</w:t>
      </w:r>
    </w:p>
    <w:p w:rsidR="001F1148" w:rsidRPr="00976F20" w:rsidRDefault="001F1148" w:rsidP="00976F20">
      <w:pPr>
        <w:ind w:firstLine="709"/>
        <w:jc w:val="both"/>
        <w:rPr>
          <w:color w:val="000000"/>
          <w:spacing w:val="4"/>
          <w:sz w:val="22"/>
          <w:szCs w:val="22"/>
        </w:rPr>
      </w:pPr>
      <w:r w:rsidRPr="00976F20">
        <w:rPr>
          <w:color w:val="000000"/>
          <w:spacing w:val="4"/>
          <w:sz w:val="22"/>
          <w:szCs w:val="22"/>
        </w:rPr>
        <w:t>1) Утвердить смету саморегулируемой организации Некоммерческое партнерство «Балтийское объединение изыскателей» на 2013 год (Приложение № 7 к Протоколу годового Общего собрания членов Партнерства).</w:t>
      </w:r>
    </w:p>
    <w:p w:rsidR="001F1148" w:rsidRPr="00976F20" w:rsidRDefault="001F1148" w:rsidP="00976F20">
      <w:pPr>
        <w:ind w:firstLine="709"/>
        <w:jc w:val="both"/>
        <w:rPr>
          <w:color w:val="000000"/>
          <w:spacing w:val="4"/>
          <w:sz w:val="22"/>
          <w:szCs w:val="22"/>
        </w:rPr>
      </w:pPr>
      <w:r w:rsidRPr="00976F20">
        <w:rPr>
          <w:color w:val="000000"/>
          <w:spacing w:val="4"/>
          <w:sz w:val="22"/>
          <w:szCs w:val="22"/>
        </w:rPr>
        <w:t xml:space="preserve">2) Подтвердить размер регулярного членского взноса на 2013 год в размере 60 000 (шестьдесят) тысяч рублей в год, в соответствии с решением внеочередного Общего собрания членов саморегулируемой организации Некоммерческое партнерство «Балтийское объединение изыскателей» от 16 февраля 2009 года </w:t>
      </w:r>
      <w:r w:rsidR="000C68D6">
        <w:rPr>
          <w:color w:val="000000"/>
          <w:spacing w:val="4"/>
          <w:sz w:val="22"/>
          <w:szCs w:val="22"/>
        </w:rPr>
        <w:t xml:space="preserve">Протокол </w:t>
      </w:r>
      <w:r w:rsidRPr="00976F20">
        <w:rPr>
          <w:color w:val="000000"/>
          <w:spacing w:val="4"/>
          <w:sz w:val="22"/>
          <w:szCs w:val="22"/>
        </w:rPr>
        <w:t>№ 03-ОСЧ/09.</w:t>
      </w:r>
    </w:p>
    <w:p w:rsidR="001F1148" w:rsidRPr="00976F20" w:rsidRDefault="001F1148" w:rsidP="00976F20">
      <w:pPr>
        <w:ind w:firstLine="709"/>
        <w:jc w:val="both"/>
        <w:rPr>
          <w:color w:val="000000"/>
          <w:spacing w:val="4"/>
          <w:sz w:val="22"/>
          <w:szCs w:val="22"/>
        </w:rPr>
      </w:pPr>
      <w:r w:rsidRPr="00976F20">
        <w:rPr>
          <w:color w:val="000000"/>
          <w:spacing w:val="4"/>
          <w:sz w:val="22"/>
          <w:szCs w:val="22"/>
        </w:rPr>
        <w:t xml:space="preserve">3) Поручить Директору Партнерства </w:t>
      </w:r>
      <w:proofErr w:type="gramStart"/>
      <w:r w:rsidRPr="00976F20">
        <w:rPr>
          <w:color w:val="000000"/>
          <w:spacing w:val="4"/>
          <w:sz w:val="22"/>
          <w:szCs w:val="22"/>
        </w:rPr>
        <w:t>разместить решение</w:t>
      </w:r>
      <w:proofErr w:type="gramEnd"/>
      <w:r w:rsidRPr="00976F20">
        <w:rPr>
          <w:color w:val="000000"/>
          <w:spacing w:val="4"/>
          <w:sz w:val="22"/>
          <w:szCs w:val="22"/>
        </w:rPr>
        <w:t xml:space="preserve"> об утверждении сметы саморегулируемой организации Некоммерческое партнерство «Балтийское объединение изыскателей» на 2013 год, а также текст сметы на 2013 год на официальном сайте Некоммерческого партнерства «Балтийское объединение изыскателей» не позднее трех дней с момента принятия настоящего решения.</w:t>
      </w:r>
    </w:p>
    <w:p w:rsidR="00781F70" w:rsidRPr="00976F20" w:rsidRDefault="00781F70" w:rsidP="00976F20">
      <w:pPr>
        <w:ind w:firstLine="709"/>
        <w:jc w:val="both"/>
        <w:rPr>
          <w:color w:val="000000"/>
          <w:spacing w:val="4"/>
          <w:sz w:val="22"/>
          <w:szCs w:val="22"/>
        </w:rPr>
      </w:pPr>
    </w:p>
    <w:p w:rsidR="00781F70" w:rsidRPr="00976F20" w:rsidRDefault="00781F70" w:rsidP="00976F20">
      <w:pPr>
        <w:ind w:firstLine="709"/>
        <w:jc w:val="both"/>
        <w:rPr>
          <w:color w:val="000000"/>
          <w:spacing w:val="4"/>
          <w:sz w:val="22"/>
          <w:szCs w:val="22"/>
        </w:rPr>
      </w:pPr>
      <w:r w:rsidRPr="00976F20">
        <w:rPr>
          <w:color w:val="000000"/>
          <w:spacing w:val="4"/>
          <w:sz w:val="22"/>
          <w:szCs w:val="22"/>
        </w:rPr>
        <w:t>Председательствующий поблагодарил присутствующих членов Партнерства за участие в работе Общего собрания членов Партнерства и объявил годовое Общее собрание членов Некоммерческого партнерства «</w:t>
      </w:r>
      <w:r w:rsidR="001955C8" w:rsidRPr="00976F20">
        <w:rPr>
          <w:color w:val="000000"/>
          <w:spacing w:val="4"/>
          <w:sz w:val="22"/>
          <w:szCs w:val="22"/>
        </w:rPr>
        <w:t>Балтийское объ</w:t>
      </w:r>
      <w:r w:rsidR="00581A61" w:rsidRPr="00976F20">
        <w:rPr>
          <w:color w:val="000000"/>
          <w:spacing w:val="4"/>
          <w:sz w:val="22"/>
          <w:szCs w:val="22"/>
        </w:rPr>
        <w:t>е</w:t>
      </w:r>
      <w:r w:rsidR="001955C8" w:rsidRPr="00976F20">
        <w:rPr>
          <w:color w:val="000000"/>
          <w:spacing w:val="4"/>
          <w:sz w:val="22"/>
          <w:szCs w:val="22"/>
        </w:rPr>
        <w:t>динение изыскателей</w:t>
      </w:r>
      <w:r w:rsidRPr="00976F20">
        <w:rPr>
          <w:color w:val="000000"/>
          <w:spacing w:val="4"/>
          <w:sz w:val="22"/>
          <w:szCs w:val="22"/>
        </w:rPr>
        <w:t>» закрытым.</w:t>
      </w:r>
    </w:p>
    <w:p w:rsidR="00781F70" w:rsidRPr="004B0C73" w:rsidRDefault="00781F70" w:rsidP="00272689">
      <w:pPr>
        <w:shd w:val="clear" w:color="auto" w:fill="FFFFFF"/>
        <w:ind w:right="5"/>
        <w:jc w:val="both"/>
        <w:rPr>
          <w:sz w:val="22"/>
          <w:szCs w:val="22"/>
        </w:rPr>
      </w:pPr>
    </w:p>
    <w:p w:rsidR="00781F70" w:rsidRPr="004B0C73" w:rsidRDefault="00781F70" w:rsidP="00781F70">
      <w:pPr>
        <w:shd w:val="clear" w:color="auto" w:fill="FFFFFF"/>
        <w:ind w:right="5" w:firstLine="426"/>
        <w:jc w:val="both"/>
        <w:rPr>
          <w:sz w:val="22"/>
          <w:szCs w:val="22"/>
        </w:rPr>
      </w:pPr>
    </w:p>
    <w:p w:rsidR="00781F70" w:rsidRPr="00545152" w:rsidRDefault="00781F70" w:rsidP="00211E5C">
      <w:pPr>
        <w:shd w:val="clear" w:color="auto" w:fill="FFFFFF"/>
        <w:ind w:right="5" w:firstLine="709"/>
        <w:jc w:val="both"/>
        <w:rPr>
          <w:sz w:val="22"/>
          <w:szCs w:val="22"/>
        </w:rPr>
      </w:pPr>
      <w:r w:rsidRPr="00976F20">
        <w:rPr>
          <w:color w:val="000000"/>
          <w:spacing w:val="4"/>
          <w:sz w:val="22"/>
          <w:szCs w:val="22"/>
        </w:rPr>
        <w:t>Председательствующий на Общем собрании</w:t>
      </w:r>
      <w:r w:rsidRPr="004B0C73">
        <w:rPr>
          <w:sz w:val="22"/>
          <w:szCs w:val="22"/>
        </w:rPr>
        <w:t xml:space="preserve">   </w:t>
      </w:r>
      <w:r w:rsidRPr="00545152">
        <w:rPr>
          <w:sz w:val="22"/>
          <w:szCs w:val="22"/>
        </w:rPr>
        <w:t>__________________/</w:t>
      </w:r>
      <w:r w:rsidR="00272689" w:rsidRPr="00545152">
        <w:rPr>
          <w:sz w:val="22"/>
          <w:szCs w:val="22"/>
        </w:rPr>
        <w:t>Мороз А.М.</w:t>
      </w:r>
    </w:p>
    <w:p w:rsidR="00781F70" w:rsidRPr="00545152" w:rsidRDefault="00781F70" w:rsidP="00781F70">
      <w:pPr>
        <w:shd w:val="clear" w:color="auto" w:fill="FFFFFF"/>
        <w:ind w:right="5" w:firstLine="426"/>
        <w:jc w:val="both"/>
        <w:rPr>
          <w:sz w:val="22"/>
          <w:szCs w:val="22"/>
        </w:rPr>
      </w:pPr>
    </w:p>
    <w:p w:rsidR="00781F70" w:rsidRPr="00545152" w:rsidRDefault="00781F70" w:rsidP="00781F70">
      <w:pPr>
        <w:shd w:val="clear" w:color="auto" w:fill="FFFFFF"/>
        <w:ind w:right="5" w:firstLine="426"/>
        <w:jc w:val="both"/>
        <w:rPr>
          <w:sz w:val="22"/>
          <w:szCs w:val="22"/>
        </w:rPr>
      </w:pPr>
    </w:p>
    <w:p w:rsidR="00781F70" w:rsidRPr="00545152" w:rsidRDefault="00781F70" w:rsidP="00781F70">
      <w:pPr>
        <w:shd w:val="clear" w:color="auto" w:fill="FFFFFF"/>
        <w:ind w:right="5" w:firstLine="426"/>
        <w:jc w:val="both"/>
        <w:rPr>
          <w:sz w:val="22"/>
          <w:szCs w:val="22"/>
        </w:rPr>
      </w:pPr>
    </w:p>
    <w:p w:rsidR="00781F70" w:rsidRDefault="00781F70" w:rsidP="00211E5C">
      <w:pPr>
        <w:shd w:val="clear" w:color="auto" w:fill="FFFFFF"/>
        <w:ind w:right="5" w:firstLine="709"/>
        <w:jc w:val="both"/>
        <w:rPr>
          <w:sz w:val="22"/>
          <w:szCs w:val="22"/>
        </w:rPr>
      </w:pPr>
      <w:r w:rsidRPr="00545152">
        <w:rPr>
          <w:sz w:val="22"/>
          <w:szCs w:val="22"/>
        </w:rPr>
        <w:t xml:space="preserve">Секретарь Общего собрания                          </w:t>
      </w:r>
      <w:r w:rsidRPr="00545152">
        <w:rPr>
          <w:sz w:val="22"/>
          <w:szCs w:val="22"/>
        </w:rPr>
        <w:tab/>
        <w:t xml:space="preserve"> </w:t>
      </w:r>
      <w:r w:rsidR="004F585B" w:rsidRPr="00545152">
        <w:rPr>
          <w:sz w:val="22"/>
          <w:szCs w:val="22"/>
        </w:rPr>
        <w:t xml:space="preserve">  </w:t>
      </w:r>
      <w:r w:rsidRPr="00545152">
        <w:rPr>
          <w:sz w:val="22"/>
          <w:szCs w:val="22"/>
        </w:rPr>
        <w:t>_________________ /</w:t>
      </w:r>
      <w:r w:rsidR="00272689" w:rsidRPr="00545152">
        <w:rPr>
          <w:sz w:val="22"/>
          <w:szCs w:val="22"/>
        </w:rPr>
        <w:t xml:space="preserve"> Загускин Н.Н.</w:t>
      </w:r>
    </w:p>
    <w:p w:rsidR="00272689" w:rsidRPr="004B0C73" w:rsidRDefault="00272689" w:rsidP="00781F70">
      <w:pPr>
        <w:shd w:val="clear" w:color="auto" w:fill="FFFFFF"/>
        <w:ind w:right="5" w:firstLine="426"/>
        <w:jc w:val="both"/>
        <w:rPr>
          <w:sz w:val="22"/>
          <w:szCs w:val="22"/>
        </w:rPr>
      </w:pPr>
    </w:p>
    <w:p w:rsidR="00781F70" w:rsidRDefault="00781F70"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014E57" w:rsidRDefault="00014E57" w:rsidP="00781F70">
      <w:pPr>
        <w:rPr>
          <w:sz w:val="22"/>
          <w:szCs w:val="22"/>
        </w:rPr>
      </w:pPr>
    </w:p>
    <w:p w:rsidR="00BC311A" w:rsidRPr="008A5836" w:rsidRDefault="00BC311A" w:rsidP="00BC311A">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t xml:space="preserve">ПРИЛОЖЕНИЕ № </w:t>
      </w:r>
      <w:r>
        <w:rPr>
          <w:rFonts w:ascii="Times New Roman" w:hAnsi="Times New Roman" w:cs="Times New Roman"/>
          <w:b/>
          <w:bCs/>
          <w:sz w:val="22"/>
          <w:szCs w:val="22"/>
        </w:rPr>
        <w:t>1</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BC311A" w:rsidRPr="008A5836" w:rsidRDefault="00BC311A" w:rsidP="00BC311A">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BC311A">
      <w:pPr>
        <w:jc w:val="center"/>
        <w:rPr>
          <w:b/>
          <w:sz w:val="38"/>
          <w:szCs w:val="38"/>
        </w:rPr>
      </w:pPr>
    </w:p>
    <w:p w:rsidR="00BC311A" w:rsidRDefault="00BC311A" w:rsidP="00BC311A">
      <w:pPr>
        <w:jc w:val="center"/>
        <w:rPr>
          <w:b/>
          <w:sz w:val="38"/>
          <w:szCs w:val="38"/>
        </w:rPr>
      </w:pPr>
    </w:p>
    <w:p w:rsidR="00BC311A" w:rsidRPr="003B0353" w:rsidRDefault="00BC311A" w:rsidP="00BC311A">
      <w:pPr>
        <w:jc w:val="center"/>
        <w:rPr>
          <w:b/>
          <w:sz w:val="38"/>
          <w:szCs w:val="38"/>
        </w:rPr>
      </w:pPr>
      <w:r w:rsidRPr="003B0353">
        <w:rPr>
          <w:b/>
          <w:sz w:val="38"/>
          <w:szCs w:val="38"/>
        </w:rPr>
        <w:t>ОТЧЕТ КОЛЛЕГИАЛЬНОГО ОРГАНА</w:t>
      </w:r>
    </w:p>
    <w:p w:rsidR="00BC311A" w:rsidRPr="003B0353" w:rsidRDefault="00BC311A" w:rsidP="00BC311A">
      <w:pPr>
        <w:jc w:val="center"/>
        <w:rPr>
          <w:b/>
          <w:sz w:val="38"/>
          <w:szCs w:val="38"/>
        </w:rPr>
      </w:pPr>
    </w:p>
    <w:p w:rsidR="00BC311A" w:rsidRPr="003B0353" w:rsidRDefault="00BC311A" w:rsidP="00BC311A">
      <w:pPr>
        <w:jc w:val="center"/>
        <w:rPr>
          <w:b/>
          <w:sz w:val="38"/>
          <w:szCs w:val="38"/>
        </w:rPr>
      </w:pPr>
      <w:r w:rsidRPr="003B0353">
        <w:rPr>
          <w:b/>
          <w:sz w:val="38"/>
          <w:szCs w:val="38"/>
        </w:rPr>
        <w:t xml:space="preserve">САМОРЕГУЛИРУЕМОЙ ОРГАНИЗАЦИИ </w:t>
      </w:r>
    </w:p>
    <w:p w:rsidR="00BC311A" w:rsidRPr="003B0353" w:rsidRDefault="00BC311A" w:rsidP="00BC311A">
      <w:pPr>
        <w:jc w:val="center"/>
        <w:rPr>
          <w:b/>
          <w:sz w:val="38"/>
          <w:szCs w:val="38"/>
        </w:rPr>
      </w:pPr>
      <w:r w:rsidRPr="003B0353">
        <w:rPr>
          <w:b/>
          <w:sz w:val="38"/>
          <w:szCs w:val="38"/>
        </w:rPr>
        <w:t>НЕКОММЕРЧЕСКО</w:t>
      </w:r>
      <w:r>
        <w:rPr>
          <w:b/>
          <w:sz w:val="38"/>
          <w:szCs w:val="38"/>
        </w:rPr>
        <w:t>Е</w:t>
      </w:r>
      <w:r w:rsidRPr="003B0353">
        <w:rPr>
          <w:b/>
          <w:sz w:val="38"/>
          <w:szCs w:val="38"/>
        </w:rPr>
        <w:t xml:space="preserve"> ПАРТНЕРСТВ</w:t>
      </w:r>
      <w:r>
        <w:rPr>
          <w:b/>
          <w:sz w:val="38"/>
          <w:szCs w:val="38"/>
        </w:rPr>
        <w:t>О</w:t>
      </w:r>
      <w:r w:rsidRPr="003B0353">
        <w:rPr>
          <w:b/>
          <w:sz w:val="38"/>
          <w:szCs w:val="38"/>
        </w:rPr>
        <w:t xml:space="preserve"> «БАЛТИЙСКОЕ</w:t>
      </w:r>
      <w:r>
        <w:rPr>
          <w:b/>
          <w:sz w:val="38"/>
          <w:szCs w:val="38"/>
        </w:rPr>
        <w:t xml:space="preserve"> </w:t>
      </w:r>
      <w:r w:rsidRPr="003B0353">
        <w:rPr>
          <w:b/>
          <w:sz w:val="38"/>
          <w:szCs w:val="38"/>
        </w:rPr>
        <w:t>ОБЪЕДИНЕНИЕ ИЗЫСКАТЕЛЕЙ»</w:t>
      </w:r>
    </w:p>
    <w:p w:rsidR="00BC311A" w:rsidRPr="003B0353" w:rsidRDefault="00BC311A" w:rsidP="00BC311A">
      <w:pPr>
        <w:jc w:val="center"/>
        <w:rPr>
          <w:b/>
          <w:sz w:val="38"/>
          <w:szCs w:val="38"/>
        </w:rPr>
      </w:pPr>
    </w:p>
    <w:p w:rsidR="00BC311A" w:rsidRPr="003B0353" w:rsidRDefault="00BC311A" w:rsidP="00BC311A">
      <w:pPr>
        <w:jc w:val="center"/>
        <w:rPr>
          <w:b/>
          <w:sz w:val="38"/>
          <w:szCs w:val="38"/>
        </w:rPr>
      </w:pPr>
      <w:r w:rsidRPr="003B0353">
        <w:rPr>
          <w:b/>
          <w:sz w:val="38"/>
          <w:szCs w:val="38"/>
        </w:rPr>
        <w:t>ЗА 2012 ГОД</w:t>
      </w:r>
    </w:p>
    <w:p w:rsidR="00BC311A" w:rsidRPr="003B0353" w:rsidRDefault="00BC311A" w:rsidP="00BC311A">
      <w:pPr>
        <w:jc w:val="center"/>
        <w:rPr>
          <w:b/>
          <w:sz w:val="38"/>
          <w:szCs w:val="38"/>
        </w:rPr>
      </w:pPr>
    </w:p>
    <w:p w:rsidR="00BC311A" w:rsidRDefault="00BC311A" w:rsidP="00BC311A">
      <w:pPr>
        <w:ind w:firstLine="567"/>
        <w:jc w:val="both"/>
        <w:rPr>
          <w:b/>
          <w:sz w:val="24"/>
          <w:szCs w:val="24"/>
        </w:rPr>
      </w:pPr>
    </w:p>
    <w:p w:rsidR="00BC311A" w:rsidRPr="003B0353" w:rsidRDefault="00BC311A" w:rsidP="00BC311A">
      <w:pPr>
        <w:pageBreakBefore/>
        <w:jc w:val="both"/>
        <w:rPr>
          <w:b/>
        </w:rPr>
      </w:pPr>
      <w:r w:rsidRPr="003B0353">
        <w:rPr>
          <w:b/>
        </w:rPr>
        <w:lastRenderedPageBreak/>
        <w:t>НЕКОММЕРЧЕСКОЕ ПАРТНЕРСТВО «БАЛТИЙСКОЕ ОБЪЕДИНЕНИЕ ИЗЫСКАТЕЛЕЙ»</w:t>
      </w:r>
    </w:p>
    <w:p w:rsidR="00BC311A" w:rsidRDefault="00BC311A" w:rsidP="00BC311A">
      <w:pPr>
        <w:ind w:firstLine="567"/>
        <w:jc w:val="both"/>
        <w:rPr>
          <w:b/>
          <w:sz w:val="24"/>
          <w:szCs w:val="24"/>
        </w:rPr>
      </w:pPr>
    </w:p>
    <w:p w:rsidR="00BC311A" w:rsidRPr="00E27194" w:rsidRDefault="00BC311A" w:rsidP="00BC311A">
      <w:pPr>
        <w:spacing w:after="120"/>
        <w:ind w:firstLine="567"/>
        <w:jc w:val="both"/>
        <w:rPr>
          <w:sz w:val="24"/>
          <w:szCs w:val="24"/>
        </w:rPr>
      </w:pPr>
      <w:r w:rsidRPr="00917DA8">
        <w:rPr>
          <w:sz w:val="24"/>
          <w:szCs w:val="24"/>
        </w:rPr>
        <w:t>Некоммерческое партнерство</w:t>
      </w:r>
      <w:r>
        <w:rPr>
          <w:sz w:val="24"/>
          <w:szCs w:val="24"/>
        </w:rPr>
        <w:t xml:space="preserve"> «Балтийское объединение изыскателей» (НП «БОИ»)</w:t>
      </w:r>
      <w:r w:rsidRPr="00E27194">
        <w:rPr>
          <w:sz w:val="24"/>
          <w:szCs w:val="24"/>
        </w:rPr>
        <w:t xml:space="preserve"> </w:t>
      </w:r>
      <w:r>
        <w:rPr>
          <w:sz w:val="24"/>
          <w:szCs w:val="24"/>
        </w:rPr>
        <w:t>учреждено</w:t>
      </w:r>
      <w:r w:rsidRPr="00E27194">
        <w:rPr>
          <w:sz w:val="24"/>
          <w:szCs w:val="24"/>
        </w:rPr>
        <w:t xml:space="preserve"> 1</w:t>
      </w:r>
      <w:r>
        <w:rPr>
          <w:sz w:val="24"/>
          <w:szCs w:val="24"/>
        </w:rPr>
        <w:t>5 </w:t>
      </w:r>
      <w:r w:rsidRPr="00E27194">
        <w:rPr>
          <w:sz w:val="24"/>
          <w:szCs w:val="24"/>
        </w:rPr>
        <w:t>октября 2008 г</w:t>
      </w:r>
      <w:r>
        <w:rPr>
          <w:sz w:val="24"/>
          <w:szCs w:val="24"/>
        </w:rPr>
        <w:t>ода</w:t>
      </w:r>
      <w:r w:rsidRPr="00E27194">
        <w:rPr>
          <w:sz w:val="24"/>
          <w:szCs w:val="24"/>
        </w:rPr>
        <w:t>.</w:t>
      </w:r>
    </w:p>
    <w:p w:rsidR="00BC311A" w:rsidRDefault="00BC311A" w:rsidP="00BC311A">
      <w:pPr>
        <w:spacing w:after="120"/>
        <w:ind w:firstLine="567"/>
        <w:jc w:val="both"/>
        <w:rPr>
          <w:sz w:val="24"/>
          <w:szCs w:val="24"/>
        </w:rPr>
      </w:pPr>
      <w:r>
        <w:rPr>
          <w:sz w:val="24"/>
          <w:szCs w:val="24"/>
        </w:rPr>
        <w:t>30 декабря</w:t>
      </w:r>
      <w:r w:rsidRPr="00E27194">
        <w:rPr>
          <w:sz w:val="24"/>
          <w:szCs w:val="24"/>
        </w:rPr>
        <w:t xml:space="preserve"> 2009 г</w:t>
      </w:r>
      <w:r>
        <w:rPr>
          <w:sz w:val="24"/>
          <w:szCs w:val="24"/>
        </w:rPr>
        <w:t>ода</w:t>
      </w:r>
      <w:r w:rsidRPr="00E27194">
        <w:rPr>
          <w:sz w:val="24"/>
          <w:szCs w:val="24"/>
        </w:rPr>
        <w:t xml:space="preserve"> </w:t>
      </w:r>
      <w:r>
        <w:rPr>
          <w:sz w:val="24"/>
          <w:szCs w:val="24"/>
        </w:rPr>
        <w:t>п</w:t>
      </w:r>
      <w:r w:rsidRPr="00E27194">
        <w:rPr>
          <w:sz w:val="24"/>
          <w:szCs w:val="24"/>
        </w:rPr>
        <w:t>артн</w:t>
      </w:r>
      <w:r>
        <w:rPr>
          <w:sz w:val="24"/>
          <w:szCs w:val="24"/>
        </w:rPr>
        <w:t>е</w:t>
      </w:r>
      <w:r w:rsidRPr="00E27194">
        <w:rPr>
          <w:sz w:val="24"/>
          <w:szCs w:val="24"/>
        </w:rPr>
        <w:t>рству присвоен статус саморегулируемой организации, основ</w:t>
      </w:r>
      <w:r>
        <w:rPr>
          <w:sz w:val="24"/>
          <w:szCs w:val="24"/>
        </w:rPr>
        <w:t xml:space="preserve">анной на членстве лиц, выполняющих инженерные изыскания </w:t>
      </w:r>
      <w:r w:rsidRPr="00E27194">
        <w:rPr>
          <w:sz w:val="24"/>
          <w:szCs w:val="24"/>
        </w:rPr>
        <w:t xml:space="preserve">(регистрационный номер в </w:t>
      </w:r>
      <w:r>
        <w:rPr>
          <w:sz w:val="24"/>
          <w:szCs w:val="24"/>
        </w:rPr>
        <w:t xml:space="preserve"> государственном реестре – СРО-И</w:t>
      </w:r>
      <w:r w:rsidRPr="00E27194">
        <w:rPr>
          <w:sz w:val="24"/>
          <w:szCs w:val="24"/>
        </w:rPr>
        <w:t>-0</w:t>
      </w:r>
      <w:r>
        <w:rPr>
          <w:sz w:val="24"/>
          <w:szCs w:val="24"/>
        </w:rPr>
        <w:t>18</w:t>
      </w:r>
      <w:r w:rsidRPr="00E27194">
        <w:rPr>
          <w:sz w:val="24"/>
          <w:szCs w:val="24"/>
        </w:rPr>
        <w:t>-</w:t>
      </w:r>
      <w:r>
        <w:rPr>
          <w:sz w:val="24"/>
          <w:szCs w:val="24"/>
        </w:rPr>
        <w:t>3012</w:t>
      </w:r>
      <w:r w:rsidRPr="00E27194">
        <w:rPr>
          <w:sz w:val="24"/>
          <w:szCs w:val="24"/>
        </w:rPr>
        <w:t>2009).</w:t>
      </w:r>
    </w:p>
    <w:p w:rsidR="00BC311A" w:rsidRPr="007156A8" w:rsidRDefault="00BC311A" w:rsidP="00BC311A">
      <w:pPr>
        <w:spacing w:after="120"/>
        <w:ind w:firstLine="567"/>
        <w:jc w:val="both"/>
        <w:rPr>
          <w:sz w:val="24"/>
          <w:szCs w:val="24"/>
        </w:rPr>
      </w:pPr>
      <w:r>
        <w:rPr>
          <w:sz w:val="24"/>
          <w:szCs w:val="24"/>
        </w:rPr>
        <w:t>Сегодня п</w:t>
      </w:r>
      <w:r w:rsidRPr="0050148D">
        <w:rPr>
          <w:sz w:val="24"/>
          <w:szCs w:val="24"/>
        </w:rPr>
        <w:t>артнерство</w:t>
      </w:r>
      <w:r>
        <w:rPr>
          <w:sz w:val="24"/>
          <w:szCs w:val="24"/>
        </w:rPr>
        <w:t xml:space="preserve"> объединяет около 235</w:t>
      </w:r>
      <w:r w:rsidRPr="0050148D">
        <w:rPr>
          <w:sz w:val="24"/>
          <w:szCs w:val="24"/>
        </w:rPr>
        <w:t xml:space="preserve"> </w:t>
      </w:r>
      <w:r>
        <w:rPr>
          <w:sz w:val="24"/>
          <w:szCs w:val="24"/>
        </w:rPr>
        <w:t>компаний</w:t>
      </w:r>
      <w:r w:rsidRPr="0050148D">
        <w:rPr>
          <w:sz w:val="24"/>
          <w:szCs w:val="24"/>
        </w:rPr>
        <w:t>, среди которых</w:t>
      </w:r>
      <w:r>
        <w:rPr>
          <w:sz w:val="24"/>
          <w:szCs w:val="24"/>
        </w:rPr>
        <w:t xml:space="preserve"> представители крупного, среднего и малого бизнеса.</w:t>
      </w:r>
      <w:r w:rsidRPr="007156A8">
        <w:rPr>
          <w:sz w:val="28"/>
          <w:szCs w:val="28"/>
        </w:rPr>
        <w:t xml:space="preserve"> </w:t>
      </w:r>
      <w:r w:rsidRPr="007156A8">
        <w:rPr>
          <w:sz w:val="24"/>
          <w:szCs w:val="24"/>
        </w:rPr>
        <w:t>Также в</w:t>
      </w:r>
      <w:r>
        <w:rPr>
          <w:sz w:val="24"/>
          <w:szCs w:val="24"/>
        </w:rPr>
        <w:t xml:space="preserve"> п</w:t>
      </w:r>
      <w:r w:rsidRPr="007156A8">
        <w:rPr>
          <w:sz w:val="24"/>
          <w:szCs w:val="24"/>
        </w:rPr>
        <w:t>артнерство входят иностранные компании, осуществляющие свою деятельность в России.</w:t>
      </w: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b/>
          <w:sz w:val="24"/>
          <w:szCs w:val="24"/>
        </w:rPr>
      </w:pPr>
    </w:p>
    <w:p w:rsidR="00BC311A" w:rsidRPr="002678C8" w:rsidRDefault="00BC311A" w:rsidP="00BC311A">
      <w:pPr>
        <w:jc w:val="both"/>
        <w:rPr>
          <w:sz w:val="24"/>
          <w:szCs w:val="24"/>
        </w:rPr>
      </w:pPr>
      <w:r w:rsidRPr="00F26333">
        <w:rPr>
          <w:b/>
          <w:sz w:val="24"/>
          <w:szCs w:val="24"/>
        </w:rPr>
        <w:t>Ц</w:t>
      </w:r>
      <w:r>
        <w:rPr>
          <w:b/>
          <w:sz w:val="24"/>
          <w:szCs w:val="24"/>
        </w:rPr>
        <w:t>ЕЛИ ПАРТНЕРСТВА</w:t>
      </w:r>
    </w:p>
    <w:p w:rsidR="00BC311A" w:rsidRPr="00F26333" w:rsidRDefault="00BC311A" w:rsidP="00BC311A">
      <w:pPr>
        <w:ind w:firstLine="567"/>
        <w:jc w:val="both"/>
        <w:rPr>
          <w:b/>
          <w:sz w:val="24"/>
          <w:szCs w:val="24"/>
        </w:rPr>
      </w:pPr>
    </w:p>
    <w:p w:rsidR="00BC311A" w:rsidRDefault="00BC311A" w:rsidP="00BC311A">
      <w:pPr>
        <w:spacing w:after="120"/>
        <w:ind w:firstLine="567"/>
        <w:jc w:val="both"/>
        <w:outlineLvl w:val="1"/>
        <w:rPr>
          <w:sz w:val="24"/>
          <w:szCs w:val="24"/>
        </w:rPr>
      </w:pPr>
      <w:r>
        <w:rPr>
          <w:bCs/>
          <w:sz w:val="24"/>
          <w:szCs w:val="24"/>
        </w:rPr>
        <w:t xml:space="preserve">Основными целями НП «БОИ» является </w:t>
      </w:r>
      <w:r w:rsidRPr="00E27194">
        <w:rPr>
          <w:sz w:val="24"/>
          <w:szCs w:val="24"/>
        </w:rPr>
        <w:t>повышение качества</w:t>
      </w:r>
      <w:r>
        <w:rPr>
          <w:sz w:val="24"/>
          <w:szCs w:val="24"/>
        </w:rPr>
        <w:t xml:space="preserve"> проведения</w:t>
      </w:r>
      <w:r w:rsidRPr="00E27194">
        <w:rPr>
          <w:sz w:val="24"/>
          <w:szCs w:val="24"/>
        </w:rPr>
        <w:t xml:space="preserve"> </w:t>
      </w:r>
      <w:r>
        <w:rPr>
          <w:bCs/>
          <w:sz w:val="24"/>
          <w:szCs w:val="24"/>
        </w:rPr>
        <w:t>инженерных изысканий</w:t>
      </w:r>
      <w:r w:rsidRPr="00E27194">
        <w:rPr>
          <w:sz w:val="24"/>
          <w:szCs w:val="24"/>
        </w:rPr>
        <w:t xml:space="preserve"> и предупреждение причинения вреда жизни, здоровью, имуществу физических и юридических лиц, государственному или муниципальному имуществу, окружающей среде, объектам культурного наследия вследствие недостатков </w:t>
      </w:r>
      <w:r>
        <w:rPr>
          <w:bCs/>
          <w:sz w:val="24"/>
          <w:szCs w:val="24"/>
        </w:rPr>
        <w:t>инженерных изыскательских</w:t>
      </w:r>
      <w:r w:rsidRPr="00E27194">
        <w:rPr>
          <w:sz w:val="24"/>
          <w:szCs w:val="24"/>
        </w:rPr>
        <w:t xml:space="preserve"> работ, </w:t>
      </w:r>
      <w:r>
        <w:rPr>
          <w:sz w:val="24"/>
          <w:szCs w:val="24"/>
        </w:rPr>
        <w:t>которые выполняются членами партнерства.</w:t>
      </w:r>
    </w:p>
    <w:p w:rsidR="00BC311A" w:rsidRPr="00E27194" w:rsidRDefault="00BC311A" w:rsidP="00BC311A">
      <w:pPr>
        <w:ind w:firstLine="567"/>
        <w:jc w:val="both"/>
        <w:outlineLvl w:val="1"/>
        <w:rPr>
          <w:sz w:val="24"/>
          <w:szCs w:val="24"/>
        </w:rPr>
      </w:pPr>
      <w:r>
        <w:rPr>
          <w:sz w:val="24"/>
          <w:szCs w:val="24"/>
        </w:rPr>
        <w:t>По-прежнему</w:t>
      </w:r>
      <w:r w:rsidRPr="00351698">
        <w:rPr>
          <w:sz w:val="24"/>
          <w:szCs w:val="24"/>
        </w:rPr>
        <w:t xml:space="preserve"> целями работы </w:t>
      </w:r>
      <w:r>
        <w:rPr>
          <w:sz w:val="24"/>
          <w:szCs w:val="24"/>
        </w:rPr>
        <w:t>п</w:t>
      </w:r>
      <w:r w:rsidRPr="00351698">
        <w:rPr>
          <w:sz w:val="24"/>
          <w:szCs w:val="24"/>
        </w:rPr>
        <w:t xml:space="preserve">артнерства являются защита интересов компаний, входящих в партнерство, </w:t>
      </w:r>
      <w:r>
        <w:rPr>
          <w:sz w:val="24"/>
          <w:szCs w:val="24"/>
        </w:rPr>
        <w:t>представление</w:t>
      </w:r>
      <w:r w:rsidRPr="00351698">
        <w:rPr>
          <w:sz w:val="24"/>
          <w:szCs w:val="24"/>
        </w:rPr>
        <w:t xml:space="preserve"> интересов </w:t>
      </w:r>
      <w:r>
        <w:rPr>
          <w:sz w:val="24"/>
          <w:szCs w:val="24"/>
        </w:rPr>
        <w:t>компаний</w:t>
      </w:r>
      <w:r w:rsidRPr="00351698">
        <w:rPr>
          <w:sz w:val="24"/>
          <w:szCs w:val="24"/>
        </w:rPr>
        <w:t xml:space="preserve"> отрасли </w:t>
      </w:r>
      <w:r>
        <w:rPr>
          <w:sz w:val="24"/>
          <w:szCs w:val="24"/>
        </w:rPr>
        <w:t xml:space="preserve">инженерных изысканий </w:t>
      </w:r>
      <w:r w:rsidRPr="00351698">
        <w:rPr>
          <w:sz w:val="24"/>
          <w:szCs w:val="24"/>
        </w:rPr>
        <w:t>в органах государственной власти, органах местного самоуправления, активная информационная политика, содействие компаниям-членам в решении текущих проблем.</w:t>
      </w:r>
    </w:p>
    <w:p w:rsidR="00BC311A" w:rsidRDefault="00BC311A" w:rsidP="00BC311A">
      <w:pPr>
        <w:ind w:firstLine="567"/>
        <w:rPr>
          <w:sz w:val="24"/>
          <w:szCs w:val="24"/>
        </w:rPr>
      </w:pPr>
    </w:p>
    <w:p w:rsidR="00BC311A" w:rsidRDefault="00BC311A" w:rsidP="00BC311A">
      <w:pPr>
        <w:ind w:firstLine="567"/>
        <w:rPr>
          <w:sz w:val="24"/>
          <w:szCs w:val="24"/>
        </w:rPr>
      </w:pPr>
    </w:p>
    <w:p w:rsidR="00BC311A" w:rsidRPr="00E27194" w:rsidRDefault="00BC311A" w:rsidP="00BC311A">
      <w:pPr>
        <w:ind w:firstLine="567"/>
        <w:rPr>
          <w:sz w:val="24"/>
          <w:szCs w:val="24"/>
        </w:rPr>
      </w:pPr>
    </w:p>
    <w:p w:rsidR="00BC311A" w:rsidRDefault="00BC311A" w:rsidP="00BC311A">
      <w:pPr>
        <w:outlineLvl w:val="1"/>
        <w:rPr>
          <w:b/>
          <w:bCs/>
          <w:sz w:val="24"/>
          <w:szCs w:val="24"/>
        </w:rPr>
      </w:pPr>
      <w:r w:rsidRPr="000D69E2">
        <w:rPr>
          <w:b/>
          <w:bCs/>
          <w:sz w:val="24"/>
          <w:szCs w:val="24"/>
        </w:rPr>
        <w:t>ЗАДАЧИ  ПАРТНЕРСТВА</w:t>
      </w:r>
    </w:p>
    <w:p w:rsidR="00BC311A" w:rsidRDefault="00BC311A" w:rsidP="00BC311A">
      <w:pPr>
        <w:ind w:firstLine="567"/>
        <w:outlineLvl w:val="1"/>
        <w:rPr>
          <w:b/>
          <w:bCs/>
          <w:sz w:val="24"/>
          <w:szCs w:val="24"/>
        </w:rPr>
      </w:pP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Pr>
          <w:sz w:val="24"/>
          <w:szCs w:val="24"/>
        </w:rPr>
        <w:t>Реализация политики саморегулирования в области инженерных изысканий, выдача, своевременное переоформление и приведение в соответствие с действующим законодательством свидетельств о допуске к работам</w:t>
      </w:r>
      <w:r w:rsidRPr="00F50088">
        <w:rPr>
          <w:bCs/>
          <w:sz w:val="24"/>
          <w:szCs w:val="24"/>
        </w:rPr>
        <w:t xml:space="preserve"> </w:t>
      </w:r>
      <w:r>
        <w:rPr>
          <w:bCs/>
          <w:sz w:val="24"/>
          <w:szCs w:val="24"/>
        </w:rPr>
        <w:t>по инженерным изысканиям</w:t>
      </w:r>
      <w:r>
        <w:rPr>
          <w:sz w:val="24"/>
          <w:szCs w:val="24"/>
        </w:rPr>
        <w:t>.</w:t>
      </w:r>
    </w:p>
    <w:p w:rsidR="00BC311A" w:rsidRPr="00A6346E"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proofErr w:type="gramStart"/>
      <w:r>
        <w:rPr>
          <w:sz w:val="24"/>
          <w:szCs w:val="24"/>
        </w:rPr>
        <w:t>Контроль за</w:t>
      </w:r>
      <w:proofErr w:type="gramEnd"/>
      <w:r>
        <w:rPr>
          <w:sz w:val="24"/>
          <w:szCs w:val="24"/>
        </w:rPr>
        <w:t xml:space="preserve"> деятельностью членов партнерства как в части соблюдения Положения о членстве в партнерстве, </w:t>
      </w:r>
      <w:r w:rsidRPr="00A6346E">
        <w:rPr>
          <w:sz w:val="24"/>
          <w:szCs w:val="24"/>
        </w:rPr>
        <w:t>требовани</w:t>
      </w:r>
      <w:r>
        <w:rPr>
          <w:sz w:val="24"/>
          <w:szCs w:val="24"/>
        </w:rPr>
        <w:t>й</w:t>
      </w:r>
      <w:r w:rsidRPr="00A6346E">
        <w:rPr>
          <w:sz w:val="24"/>
          <w:szCs w:val="24"/>
        </w:rPr>
        <w:t xml:space="preserve"> к выдаче свидетельств о допуске к работам по инженерным изысканиям</w:t>
      </w:r>
      <w:r>
        <w:rPr>
          <w:sz w:val="24"/>
          <w:szCs w:val="24"/>
        </w:rPr>
        <w:t>, так и в части соблюдения правил саморегулирования и стандартов СРО НП «БОИ».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proofErr w:type="gramStart"/>
      <w:r>
        <w:rPr>
          <w:sz w:val="24"/>
          <w:szCs w:val="24"/>
        </w:rPr>
        <w:t>Приведение в соответствие с</w:t>
      </w:r>
      <w:r w:rsidRPr="001205CA">
        <w:rPr>
          <w:sz w:val="24"/>
          <w:szCs w:val="24"/>
        </w:rPr>
        <w:t xml:space="preserve"> </w:t>
      </w:r>
      <w:r>
        <w:rPr>
          <w:sz w:val="24"/>
          <w:szCs w:val="24"/>
        </w:rPr>
        <w:t xml:space="preserve">унифицированными </w:t>
      </w:r>
      <w:r w:rsidRPr="001205CA">
        <w:rPr>
          <w:sz w:val="24"/>
          <w:szCs w:val="24"/>
        </w:rPr>
        <w:t>требовани</w:t>
      </w:r>
      <w:r>
        <w:rPr>
          <w:sz w:val="24"/>
          <w:szCs w:val="24"/>
        </w:rPr>
        <w:t>ями</w:t>
      </w:r>
      <w:r w:rsidRPr="001E2333">
        <w:rPr>
          <w:sz w:val="24"/>
          <w:szCs w:val="24"/>
        </w:rPr>
        <w:t xml:space="preserve"> </w:t>
      </w:r>
      <w:r>
        <w:rPr>
          <w:sz w:val="24"/>
          <w:szCs w:val="24"/>
        </w:rPr>
        <w:t>Национального объединения изыскателей стандартов</w:t>
      </w:r>
      <w:r w:rsidRPr="001205CA">
        <w:rPr>
          <w:sz w:val="24"/>
          <w:szCs w:val="24"/>
        </w:rPr>
        <w:t xml:space="preserve"> и правил деятельности </w:t>
      </w:r>
      <w:r w:rsidRPr="001205CA">
        <w:rPr>
          <w:bCs/>
          <w:sz w:val="24"/>
          <w:szCs w:val="24"/>
        </w:rPr>
        <w:t xml:space="preserve">по </w:t>
      </w:r>
      <w:r>
        <w:rPr>
          <w:bCs/>
          <w:sz w:val="24"/>
          <w:szCs w:val="24"/>
        </w:rPr>
        <w:t xml:space="preserve">инженерным изысканиям </w:t>
      </w:r>
      <w:r w:rsidRPr="001205CA">
        <w:rPr>
          <w:sz w:val="24"/>
          <w:szCs w:val="24"/>
        </w:rPr>
        <w:t xml:space="preserve">(требований к выдаче свидетельств о допуске к работам, которые оказывают влияние на безопасность объектов капитального строительства, стандартов СРО, правил саморегулирования), обязательных для выполнения членами </w:t>
      </w:r>
      <w:r>
        <w:rPr>
          <w:sz w:val="24"/>
          <w:szCs w:val="24"/>
        </w:rPr>
        <w:t>п</w:t>
      </w:r>
      <w:r w:rsidRPr="001205CA">
        <w:rPr>
          <w:sz w:val="24"/>
          <w:szCs w:val="24"/>
        </w:rPr>
        <w:t>артн</w:t>
      </w:r>
      <w:r>
        <w:rPr>
          <w:sz w:val="24"/>
          <w:szCs w:val="24"/>
        </w:rPr>
        <w:t>е</w:t>
      </w:r>
      <w:r w:rsidRPr="001205CA">
        <w:rPr>
          <w:sz w:val="24"/>
          <w:szCs w:val="24"/>
        </w:rPr>
        <w:t>рства, правил контроля в области саморегулирования и документов, устанавливающих систему мер дисциплинарного воздействия за несоблюдение членами СРО указанных выше требований</w:t>
      </w:r>
      <w:proofErr w:type="gramEnd"/>
      <w:r w:rsidRPr="001205CA">
        <w:rPr>
          <w:sz w:val="24"/>
          <w:szCs w:val="24"/>
        </w:rPr>
        <w:t>, стандартов и правил, а также унификация их с международными требованиями, стандартами и правилами.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Pr>
          <w:sz w:val="24"/>
          <w:szCs w:val="24"/>
        </w:rPr>
        <w:t xml:space="preserve">Участие в </w:t>
      </w:r>
      <w:r w:rsidRPr="001205CA">
        <w:rPr>
          <w:sz w:val="24"/>
          <w:szCs w:val="24"/>
        </w:rPr>
        <w:t>совершенствовани</w:t>
      </w:r>
      <w:r>
        <w:rPr>
          <w:sz w:val="24"/>
          <w:szCs w:val="24"/>
        </w:rPr>
        <w:t>и</w:t>
      </w:r>
      <w:r w:rsidRPr="001205CA">
        <w:rPr>
          <w:sz w:val="24"/>
          <w:szCs w:val="24"/>
        </w:rPr>
        <w:t xml:space="preserve"> нормативно-правовой базы </w:t>
      </w:r>
      <w:r>
        <w:rPr>
          <w:sz w:val="24"/>
          <w:szCs w:val="24"/>
        </w:rPr>
        <w:t>в области</w:t>
      </w:r>
      <w:r w:rsidRPr="001205CA">
        <w:rPr>
          <w:bCs/>
          <w:sz w:val="24"/>
          <w:szCs w:val="24"/>
        </w:rPr>
        <w:t xml:space="preserve"> </w:t>
      </w:r>
      <w:r>
        <w:rPr>
          <w:bCs/>
          <w:sz w:val="24"/>
          <w:szCs w:val="24"/>
        </w:rPr>
        <w:t>инженерных изысканий</w:t>
      </w:r>
      <w:r w:rsidRPr="001205CA">
        <w:rPr>
          <w:sz w:val="24"/>
          <w:szCs w:val="24"/>
        </w:rPr>
        <w:t xml:space="preserve">. </w:t>
      </w:r>
    </w:p>
    <w:p w:rsidR="00BC311A" w:rsidRPr="008020CC"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8020CC">
        <w:rPr>
          <w:sz w:val="24"/>
          <w:szCs w:val="24"/>
        </w:rPr>
        <w:t xml:space="preserve">Участие </w:t>
      </w:r>
      <w:r>
        <w:rPr>
          <w:sz w:val="24"/>
          <w:szCs w:val="24"/>
        </w:rPr>
        <w:t xml:space="preserve">в </w:t>
      </w:r>
      <w:r w:rsidRPr="008020CC">
        <w:rPr>
          <w:sz w:val="24"/>
          <w:szCs w:val="24"/>
        </w:rPr>
        <w:t xml:space="preserve">разработке национальных стандартов </w:t>
      </w:r>
      <w:r>
        <w:rPr>
          <w:sz w:val="24"/>
          <w:szCs w:val="24"/>
        </w:rPr>
        <w:t>в составе</w:t>
      </w:r>
      <w:r w:rsidRPr="008020CC">
        <w:rPr>
          <w:sz w:val="24"/>
          <w:szCs w:val="24"/>
        </w:rPr>
        <w:t xml:space="preserve"> Национального объединения СРО, основанных на членстве лиц, осуществляющих </w:t>
      </w:r>
      <w:r>
        <w:rPr>
          <w:sz w:val="24"/>
          <w:szCs w:val="24"/>
        </w:rPr>
        <w:t>инженерные изыскания.</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1205CA">
        <w:rPr>
          <w:sz w:val="24"/>
          <w:szCs w:val="24"/>
        </w:rPr>
        <w:lastRenderedPageBreak/>
        <w:t xml:space="preserve">Взаимодействие с органами государственной власти, общественными организациями и СМИ, международными неправительственными организациями, осуществляющими деятельность в сфере, близкой </w:t>
      </w:r>
      <w:r>
        <w:rPr>
          <w:sz w:val="24"/>
          <w:szCs w:val="24"/>
        </w:rPr>
        <w:t>п</w:t>
      </w:r>
      <w:r w:rsidRPr="001205CA">
        <w:rPr>
          <w:sz w:val="24"/>
          <w:szCs w:val="24"/>
        </w:rPr>
        <w:t>артн</w:t>
      </w:r>
      <w:r>
        <w:rPr>
          <w:sz w:val="24"/>
          <w:szCs w:val="24"/>
        </w:rPr>
        <w:t>е</w:t>
      </w:r>
      <w:r w:rsidRPr="001205CA">
        <w:rPr>
          <w:sz w:val="24"/>
          <w:szCs w:val="24"/>
        </w:rPr>
        <w:t>рству по цел</w:t>
      </w:r>
      <w:r>
        <w:rPr>
          <w:sz w:val="24"/>
          <w:szCs w:val="24"/>
        </w:rPr>
        <w:t>ям</w:t>
      </w:r>
      <w:r w:rsidRPr="001205CA">
        <w:rPr>
          <w:sz w:val="24"/>
          <w:szCs w:val="24"/>
        </w:rPr>
        <w:t>.</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E27194">
        <w:rPr>
          <w:sz w:val="24"/>
          <w:szCs w:val="24"/>
        </w:rPr>
        <w:t xml:space="preserve">Обеспечение дополнительной имущественной ответственности членов </w:t>
      </w:r>
      <w:proofErr w:type="gramStart"/>
      <w:r>
        <w:rPr>
          <w:sz w:val="24"/>
          <w:szCs w:val="24"/>
        </w:rPr>
        <w:t>п</w:t>
      </w:r>
      <w:r w:rsidRPr="00E27194">
        <w:rPr>
          <w:sz w:val="24"/>
          <w:szCs w:val="24"/>
        </w:rPr>
        <w:t>артн</w:t>
      </w:r>
      <w:r>
        <w:rPr>
          <w:sz w:val="24"/>
          <w:szCs w:val="24"/>
        </w:rPr>
        <w:t>е</w:t>
      </w:r>
      <w:r w:rsidRPr="00E27194">
        <w:rPr>
          <w:sz w:val="24"/>
          <w:szCs w:val="24"/>
        </w:rPr>
        <w:t>рства</w:t>
      </w:r>
      <w:proofErr w:type="gramEnd"/>
      <w:r w:rsidRPr="00E27194">
        <w:rPr>
          <w:sz w:val="24"/>
          <w:szCs w:val="24"/>
        </w:rPr>
        <w:t xml:space="preserve"> перед потребителями </w:t>
      </w:r>
      <w:r>
        <w:rPr>
          <w:sz w:val="24"/>
          <w:szCs w:val="24"/>
        </w:rPr>
        <w:t>выполнен</w:t>
      </w:r>
      <w:r w:rsidRPr="00E27194">
        <w:rPr>
          <w:sz w:val="24"/>
          <w:szCs w:val="24"/>
        </w:rPr>
        <w:t>ных ими работ и иными лицами.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1205CA">
        <w:rPr>
          <w:sz w:val="24"/>
          <w:szCs w:val="24"/>
        </w:rPr>
        <w:t xml:space="preserve">Формирование и поддержание высокого профессионального уровня специалистов в </w:t>
      </w:r>
      <w:r>
        <w:rPr>
          <w:sz w:val="24"/>
          <w:szCs w:val="24"/>
        </w:rPr>
        <w:t>сфере инженерных изысканий организация</w:t>
      </w:r>
      <w:r w:rsidRPr="001205CA">
        <w:rPr>
          <w:sz w:val="24"/>
          <w:szCs w:val="24"/>
        </w:rPr>
        <w:t xml:space="preserve"> повышени</w:t>
      </w:r>
      <w:r>
        <w:rPr>
          <w:sz w:val="24"/>
          <w:szCs w:val="24"/>
        </w:rPr>
        <w:t>я</w:t>
      </w:r>
      <w:r w:rsidRPr="001205CA">
        <w:rPr>
          <w:sz w:val="24"/>
          <w:szCs w:val="24"/>
        </w:rPr>
        <w:t xml:space="preserve"> квалификации</w:t>
      </w:r>
      <w:r>
        <w:rPr>
          <w:sz w:val="24"/>
          <w:szCs w:val="24"/>
        </w:rPr>
        <w:t xml:space="preserve"> и проведения </w:t>
      </w:r>
      <w:r w:rsidRPr="001205CA">
        <w:rPr>
          <w:sz w:val="24"/>
          <w:szCs w:val="24"/>
        </w:rPr>
        <w:t>их</w:t>
      </w:r>
      <w:r>
        <w:rPr>
          <w:sz w:val="24"/>
          <w:szCs w:val="24"/>
        </w:rPr>
        <w:t xml:space="preserve"> аттестации.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1205CA">
        <w:rPr>
          <w:sz w:val="24"/>
          <w:szCs w:val="24"/>
        </w:rPr>
        <w:t>Организация взаимодействия между субъектами строительной деятельности, их взаимодействие с государственными органами, а также с потенциальными контрагентами и потребителями их товаров, работ, услуг.</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E27194">
        <w:rPr>
          <w:sz w:val="24"/>
          <w:szCs w:val="24"/>
        </w:rPr>
        <w:t>Защита прав субъектов деятельности</w:t>
      </w:r>
      <w:r>
        <w:rPr>
          <w:sz w:val="24"/>
          <w:szCs w:val="24"/>
        </w:rPr>
        <w:t xml:space="preserve"> в области инженерных изысканий</w:t>
      </w:r>
      <w:r w:rsidRPr="00E27194">
        <w:rPr>
          <w:sz w:val="24"/>
          <w:szCs w:val="24"/>
        </w:rPr>
        <w:t>.</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Pr>
          <w:sz w:val="24"/>
          <w:szCs w:val="24"/>
        </w:rPr>
        <w:t>Обеспечение информационной открытости деятельности партнерства и его членов.</w:t>
      </w: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r w:rsidRPr="00F26333">
        <w:rPr>
          <w:b/>
          <w:sz w:val="24"/>
          <w:szCs w:val="24"/>
        </w:rPr>
        <w:t>С</w:t>
      </w:r>
      <w:r>
        <w:rPr>
          <w:b/>
          <w:sz w:val="24"/>
          <w:szCs w:val="24"/>
        </w:rPr>
        <w:t>ТРУКТУРА ПАРТНЕРСТВА</w:t>
      </w:r>
      <w:r w:rsidRPr="000D69E2">
        <w:rPr>
          <w:b/>
          <w:sz w:val="24"/>
          <w:szCs w:val="24"/>
        </w:rPr>
        <w:t xml:space="preserve"> </w:t>
      </w:r>
    </w:p>
    <w:p w:rsidR="00BC311A" w:rsidRDefault="00BC311A" w:rsidP="00BC311A">
      <w:pPr>
        <w:ind w:firstLine="567"/>
        <w:jc w:val="center"/>
        <w:rPr>
          <w:b/>
          <w:sz w:val="24"/>
          <w:szCs w:val="24"/>
        </w:rPr>
      </w:pPr>
      <w:r>
        <w:rPr>
          <w:noProof/>
        </w:rPr>
        <w:drawing>
          <wp:anchor distT="0" distB="0" distL="114300" distR="114300" simplePos="0" relativeHeight="251660288" behindDoc="1" locked="0" layoutInCell="1" allowOverlap="1">
            <wp:simplePos x="0" y="0"/>
            <wp:positionH relativeFrom="column">
              <wp:posOffset>-160655</wp:posOffset>
            </wp:positionH>
            <wp:positionV relativeFrom="paragraph">
              <wp:posOffset>302260</wp:posOffset>
            </wp:positionV>
            <wp:extent cx="6436995" cy="3935095"/>
            <wp:effectExtent l="19050" t="0" r="1905" b="0"/>
            <wp:wrapTight wrapText="bothSides">
              <wp:wrapPolygon edited="0">
                <wp:start x="-64" y="0"/>
                <wp:lineTo x="-64" y="21541"/>
                <wp:lineTo x="21606" y="21541"/>
                <wp:lineTo x="21606" y="0"/>
                <wp:lineTo x="-64" y="0"/>
              </wp:wrapPolygon>
            </wp:wrapTight>
            <wp:docPr id="3" name="Рисунок 2" descr="Схема Б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БОИ"/>
                    <pic:cNvPicPr>
                      <a:picLocks noChangeAspect="1" noChangeArrowheads="1"/>
                    </pic:cNvPicPr>
                  </pic:nvPicPr>
                  <pic:blipFill>
                    <a:blip r:embed="rId8" cstate="print"/>
                    <a:srcRect/>
                    <a:stretch>
                      <a:fillRect/>
                    </a:stretch>
                  </pic:blipFill>
                  <pic:spPr bwMode="auto">
                    <a:xfrm>
                      <a:off x="0" y="0"/>
                      <a:ext cx="6436995" cy="3935095"/>
                    </a:xfrm>
                    <a:prstGeom prst="rect">
                      <a:avLst/>
                    </a:prstGeom>
                    <a:noFill/>
                    <a:ln w="9525">
                      <a:noFill/>
                      <a:miter lim="800000"/>
                      <a:headEnd/>
                      <a:tailEnd/>
                    </a:ln>
                  </pic:spPr>
                </pic:pic>
              </a:graphicData>
            </a:graphic>
          </wp:anchor>
        </w:drawing>
      </w:r>
    </w:p>
    <w:p w:rsidR="00BC311A" w:rsidRDefault="00BC311A" w:rsidP="00BC311A">
      <w:pPr>
        <w:ind w:firstLine="567"/>
        <w:jc w:val="center"/>
        <w:rPr>
          <w:b/>
          <w:sz w:val="24"/>
          <w:szCs w:val="24"/>
        </w:rPr>
      </w:pPr>
    </w:p>
    <w:p w:rsidR="00BC311A" w:rsidRPr="00F26333" w:rsidRDefault="00BC311A" w:rsidP="00BC311A">
      <w:pPr>
        <w:jc w:val="both"/>
        <w:rPr>
          <w:b/>
          <w:sz w:val="24"/>
          <w:szCs w:val="24"/>
        </w:rPr>
      </w:pPr>
      <w:r>
        <w:rPr>
          <w:b/>
          <w:sz w:val="24"/>
          <w:szCs w:val="24"/>
        </w:rPr>
        <w:br w:type="page"/>
      </w:r>
      <w:r w:rsidRPr="00F26333">
        <w:rPr>
          <w:b/>
          <w:sz w:val="24"/>
          <w:szCs w:val="24"/>
        </w:rPr>
        <w:lastRenderedPageBreak/>
        <w:t>С</w:t>
      </w:r>
      <w:r>
        <w:rPr>
          <w:b/>
          <w:sz w:val="24"/>
          <w:szCs w:val="24"/>
        </w:rPr>
        <w:t>ОВЕТ ПАРТНЕРСТВА</w:t>
      </w:r>
    </w:p>
    <w:p w:rsidR="00BC311A" w:rsidRDefault="00BC311A" w:rsidP="00BC311A">
      <w:pPr>
        <w:ind w:firstLine="567"/>
        <w:jc w:val="both"/>
        <w:rPr>
          <w:sz w:val="24"/>
          <w:szCs w:val="24"/>
        </w:rPr>
      </w:pPr>
    </w:p>
    <w:p w:rsidR="00BC311A" w:rsidRDefault="00BC311A" w:rsidP="00BC311A">
      <w:pPr>
        <w:ind w:firstLine="567"/>
        <w:jc w:val="both"/>
        <w:rPr>
          <w:sz w:val="24"/>
          <w:szCs w:val="24"/>
        </w:rPr>
      </w:pPr>
      <w:r w:rsidRPr="004A69D0">
        <w:rPr>
          <w:sz w:val="24"/>
          <w:szCs w:val="24"/>
        </w:rPr>
        <w:t xml:space="preserve">Совет </w:t>
      </w:r>
      <w:r>
        <w:rPr>
          <w:sz w:val="24"/>
          <w:szCs w:val="24"/>
        </w:rPr>
        <w:t>п</w:t>
      </w:r>
      <w:r w:rsidRPr="004A69D0">
        <w:rPr>
          <w:sz w:val="24"/>
          <w:szCs w:val="24"/>
        </w:rPr>
        <w:t>артн</w:t>
      </w:r>
      <w:r>
        <w:rPr>
          <w:sz w:val="24"/>
          <w:szCs w:val="24"/>
        </w:rPr>
        <w:t>е</w:t>
      </w:r>
      <w:r w:rsidRPr="004A69D0">
        <w:rPr>
          <w:sz w:val="24"/>
          <w:szCs w:val="24"/>
        </w:rPr>
        <w:t xml:space="preserve">рства – постоянно действующий коллегиальный орган управления </w:t>
      </w:r>
      <w:r w:rsidRPr="00B47AC8">
        <w:rPr>
          <w:sz w:val="24"/>
          <w:szCs w:val="24"/>
        </w:rPr>
        <w:t>Некоммерческого партнерства «Ба</w:t>
      </w:r>
      <w:r>
        <w:rPr>
          <w:sz w:val="24"/>
          <w:szCs w:val="24"/>
        </w:rPr>
        <w:t>лтийское объединение изыскателей»</w:t>
      </w:r>
      <w:r w:rsidRPr="004A69D0">
        <w:rPr>
          <w:sz w:val="24"/>
          <w:szCs w:val="24"/>
        </w:rPr>
        <w:t xml:space="preserve">, который осуществляет общее руководство деятельностью </w:t>
      </w:r>
      <w:r>
        <w:rPr>
          <w:sz w:val="24"/>
          <w:szCs w:val="24"/>
        </w:rPr>
        <w:t>п</w:t>
      </w:r>
      <w:r w:rsidRPr="004A69D0">
        <w:rPr>
          <w:sz w:val="24"/>
          <w:szCs w:val="24"/>
        </w:rPr>
        <w:t>артн</w:t>
      </w:r>
      <w:r>
        <w:rPr>
          <w:sz w:val="24"/>
          <w:szCs w:val="24"/>
        </w:rPr>
        <w:t>е</w:t>
      </w:r>
      <w:r w:rsidRPr="004A69D0">
        <w:rPr>
          <w:sz w:val="24"/>
          <w:szCs w:val="24"/>
        </w:rPr>
        <w:t>рства между Общими собраниями его членов.</w:t>
      </w:r>
      <w:r>
        <w:rPr>
          <w:sz w:val="24"/>
          <w:szCs w:val="24"/>
        </w:rPr>
        <w:t xml:space="preserve"> </w:t>
      </w:r>
    </w:p>
    <w:p w:rsidR="00BC311A" w:rsidRDefault="00BC311A" w:rsidP="00BC311A">
      <w:pPr>
        <w:ind w:firstLine="567"/>
        <w:jc w:val="both"/>
        <w:rPr>
          <w:sz w:val="24"/>
          <w:szCs w:val="24"/>
        </w:rPr>
      </w:pPr>
    </w:p>
    <w:p w:rsidR="00BC311A" w:rsidRDefault="00BC311A" w:rsidP="00BC311A">
      <w:pPr>
        <w:pStyle w:val="2"/>
        <w:spacing w:before="0"/>
        <w:ind w:firstLine="567"/>
        <w:rPr>
          <w:sz w:val="24"/>
          <w:szCs w:val="24"/>
        </w:rPr>
      </w:pPr>
    </w:p>
    <w:p w:rsidR="00BC311A" w:rsidRPr="00BC311A" w:rsidRDefault="00BC311A" w:rsidP="00BC311A">
      <w:pPr>
        <w:pStyle w:val="2"/>
        <w:spacing w:before="0"/>
        <w:rPr>
          <w:color w:val="auto"/>
          <w:sz w:val="24"/>
          <w:szCs w:val="24"/>
        </w:rPr>
      </w:pPr>
      <w:r w:rsidRPr="00BC311A">
        <w:rPr>
          <w:color w:val="auto"/>
          <w:sz w:val="24"/>
          <w:szCs w:val="24"/>
        </w:rPr>
        <w:t>Состав Совета</w:t>
      </w:r>
      <w:r w:rsidRPr="00BC311A">
        <w:rPr>
          <w:b w:val="0"/>
          <w:color w:val="auto"/>
          <w:sz w:val="24"/>
          <w:szCs w:val="24"/>
        </w:rPr>
        <w:t xml:space="preserve"> </w:t>
      </w:r>
      <w:r w:rsidRPr="00BC311A">
        <w:rPr>
          <w:color w:val="auto"/>
          <w:sz w:val="24"/>
          <w:szCs w:val="24"/>
        </w:rPr>
        <w:t>Партнерства:</w:t>
      </w:r>
    </w:p>
    <w:p w:rsidR="00BC311A" w:rsidRDefault="00BC311A" w:rsidP="00BC311A">
      <w:pPr>
        <w:ind w:firstLine="567"/>
        <w:jc w:val="both"/>
        <w:rPr>
          <w:b/>
          <w:sz w:val="24"/>
          <w:szCs w:val="24"/>
        </w:rPr>
      </w:pPr>
    </w:p>
    <w:p w:rsidR="00BC311A" w:rsidRPr="00F26333" w:rsidRDefault="00BC311A" w:rsidP="00BC311A">
      <w:pPr>
        <w:jc w:val="both"/>
        <w:rPr>
          <w:b/>
          <w:sz w:val="24"/>
          <w:szCs w:val="24"/>
        </w:rPr>
      </w:pPr>
      <w:r w:rsidRPr="00F26333">
        <w:rPr>
          <w:b/>
          <w:sz w:val="24"/>
          <w:szCs w:val="24"/>
        </w:rPr>
        <w:t xml:space="preserve">Председатель Совета </w:t>
      </w:r>
      <w:r>
        <w:rPr>
          <w:b/>
          <w:sz w:val="24"/>
          <w:szCs w:val="24"/>
        </w:rPr>
        <w:t>п</w:t>
      </w:r>
      <w:r w:rsidRPr="00F26333">
        <w:rPr>
          <w:b/>
          <w:sz w:val="24"/>
          <w:szCs w:val="24"/>
        </w:rPr>
        <w:t>артн</w:t>
      </w:r>
      <w:r>
        <w:rPr>
          <w:b/>
          <w:sz w:val="24"/>
          <w:szCs w:val="24"/>
        </w:rPr>
        <w:t>е</w:t>
      </w:r>
      <w:r w:rsidRPr="00F26333">
        <w:rPr>
          <w:b/>
          <w:sz w:val="24"/>
          <w:szCs w:val="24"/>
        </w:rPr>
        <w:t>рства</w:t>
      </w:r>
    </w:p>
    <w:p w:rsidR="00BC311A" w:rsidRDefault="00BC311A" w:rsidP="00BC311A">
      <w:pPr>
        <w:jc w:val="both"/>
        <w:rPr>
          <w:sz w:val="24"/>
          <w:szCs w:val="24"/>
        </w:rPr>
      </w:pPr>
    </w:p>
    <w:p w:rsidR="00BC311A" w:rsidRPr="00E27194" w:rsidRDefault="00BC311A" w:rsidP="00BC311A">
      <w:pPr>
        <w:pStyle w:val="3"/>
        <w:spacing w:before="0" w:after="120"/>
        <w:rPr>
          <w:b w:val="0"/>
          <w:sz w:val="24"/>
          <w:szCs w:val="24"/>
        </w:rPr>
      </w:pPr>
      <w:r w:rsidRPr="00E27194">
        <w:rPr>
          <w:b w:val="0"/>
          <w:sz w:val="24"/>
          <w:szCs w:val="24"/>
        </w:rPr>
        <w:t>М</w:t>
      </w:r>
      <w:r>
        <w:rPr>
          <w:b w:val="0"/>
          <w:sz w:val="24"/>
          <w:szCs w:val="24"/>
        </w:rPr>
        <w:t>ОРОЗ</w:t>
      </w:r>
      <w:r w:rsidRPr="00E27194">
        <w:rPr>
          <w:b w:val="0"/>
          <w:sz w:val="24"/>
          <w:szCs w:val="24"/>
        </w:rPr>
        <w:t xml:space="preserve"> Антон Михайлович</w:t>
      </w:r>
    </w:p>
    <w:p w:rsidR="00BC311A" w:rsidRDefault="00BC311A" w:rsidP="00BC311A">
      <w:pPr>
        <w:pStyle w:val="a3"/>
        <w:spacing w:before="0" w:after="0"/>
      </w:pPr>
      <w:proofErr w:type="gramStart"/>
      <w:r>
        <w:t>Руководитель Аппарата Национального объединения проектировщиков</w:t>
      </w:r>
      <w:r w:rsidRPr="00BD50FE">
        <w:t>,</w:t>
      </w:r>
      <w:r>
        <w:t xml:space="preserve"> </w:t>
      </w:r>
      <w:r w:rsidRPr="00D72D9E">
        <w:t xml:space="preserve">член Экспертного совета по градостроительной деятельности и Экспертного совета по земельным отношениям Комитета по земельным отношениям </w:t>
      </w:r>
      <w:r>
        <w:t xml:space="preserve">и </w:t>
      </w:r>
      <w:r w:rsidRPr="00D72D9E">
        <w:t>строительству Государственной Думы Федерального Собрания Российской Федерации</w:t>
      </w:r>
      <w:r w:rsidRPr="00BD50FE">
        <w:t>,</w:t>
      </w:r>
      <w:r w:rsidRPr="000A3FDA">
        <w:t xml:space="preserve"> </w:t>
      </w:r>
      <w:r>
        <w:t>член Объединенного экспертного совета при Комитете</w:t>
      </w:r>
      <w:r w:rsidRPr="001A4267">
        <w:t xml:space="preserve"> </w:t>
      </w:r>
      <w:r>
        <w:t xml:space="preserve">по экономической политике и предпринимательству Государственной Думы </w:t>
      </w:r>
      <w:r w:rsidRPr="001A4267">
        <w:t>Федерального Собрания</w:t>
      </w:r>
      <w:r w:rsidRPr="001A4267">
        <w:rPr>
          <w:color w:val="FF0000"/>
        </w:rPr>
        <w:t xml:space="preserve"> </w:t>
      </w:r>
      <w:r>
        <w:t>Российской Федерации, член Общественного совета при Федеральной службе по экологическому, технологическому и атомному надзору, вице-президент Санкт-Петербургской</w:t>
      </w:r>
      <w:proofErr w:type="gramEnd"/>
      <w:r>
        <w:t xml:space="preserve"> торгово-промышленной палаты,</w:t>
      </w:r>
      <w:r w:rsidRPr="00A90432">
        <w:t xml:space="preserve"> </w:t>
      </w:r>
      <w:r>
        <w:t>член президиума Координационного совета по развитию саморегулирования в строительной отрасли Северо-Западного федерального округа,</w:t>
      </w:r>
      <w:r w:rsidRPr="00A90432">
        <w:t xml:space="preserve"> </w:t>
      </w:r>
      <w:r w:rsidRPr="00BD50FE">
        <w:t>заместитель председателя Комитета по развитию строительной сферы Федерального Межотраслевого Совета Общероссийской общественной организации «Деловая Россия»,</w:t>
      </w:r>
      <w:r w:rsidRPr="00A90432">
        <w:t xml:space="preserve"> </w:t>
      </w:r>
      <w:r>
        <w:t xml:space="preserve">член </w:t>
      </w:r>
      <w:r w:rsidRPr="001510D3">
        <w:t>Президиум</w:t>
      </w:r>
      <w:r>
        <w:t>а</w:t>
      </w:r>
      <w:r w:rsidRPr="001510D3">
        <w:t xml:space="preserve"> Союза строительных объединений и организаций</w:t>
      </w:r>
      <w:r>
        <w:t>,</w:t>
      </w:r>
      <w:r w:rsidRPr="00A90432">
        <w:t xml:space="preserve"> </w:t>
      </w:r>
      <w:r w:rsidRPr="00BD50FE">
        <w:t>член бюро Инженерной секции Сан</w:t>
      </w:r>
      <w:r>
        <w:t>кт-Петербургского Союза ученых.</w:t>
      </w:r>
    </w:p>
    <w:p w:rsidR="00BC311A" w:rsidRDefault="00BC311A" w:rsidP="00BC311A">
      <w:pPr>
        <w:pStyle w:val="a3"/>
        <w:spacing w:before="0" w:after="0"/>
      </w:pPr>
    </w:p>
    <w:p w:rsidR="00BC311A" w:rsidRDefault="00BC311A" w:rsidP="00BC311A">
      <w:pPr>
        <w:ind w:firstLine="567"/>
        <w:jc w:val="both"/>
        <w:rPr>
          <w:b/>
          <w:sz w:val="24"/>
          <w:szCs w:val="24"/>
        </w:rPr>
      </w:pPr>
    </w:p>
    <w:p w:rsidR="00BC311A" w:rsidRDefault="00BC311A" w:rsidP="00BC311A">
      <w:pPr>
        <w:jc w:val="both"/>
        <w:rPr>
          <w:b/>
          <w:sz w:val="24"/>
          <w:szCs w:val="24"/>
        </w:rPr>
      </w:pPr>
      <w:r w:rsidRPr="00CD072E">
        <w:rPr>
          <w:b/>
          <w:sz w:val="24"/>
          <w:szCs w:val="24"/>
        </w:rPr>
        <w:t>Секретарь Совета партнерства</w:t>
      </w:r>
    </w:p>
    <w:p w:rsidR="00BC311A" w:rsidRPr="00CD072E" w:rsidRDefault="00BC311A" w:rsidP="00BC311A">
      <w:pPr>
        <w:jc w:val="both"/>
        <w:rPr>
          <w:b/>
          <w:sz w:val="24"/>
          <w:szCs w:val="24"/>
        </w:rPr>
      </w:pPr>
    </w:p>
    <w:p w:rsidR="00BC311A" w:rsidRPr="00F26333" w:rsidRDefault="00BC311A" w:rsidP="00BC311A">
      <w:pPr>
        <w:spacing w:after="120"/>
        <w:jc w:val="both"/>
        <w:rPr>
          <w:b/>
          <w:sz w:val="24"/>
          <w:szCs w:val="24"/>
        </w:rPr>
      </w:pPr>
      <w:r>
        <w:rPr>
          <w:sz w:val="24"/>
          <w:szCs w:val="24"/>
        </w:rPr>
        <w:t>ЗАГУСКИН</w:t>
      </w:r>
      <w:r w:rsidRPr="00E27194">
        <w:rPr>
          <w:sz w:val="24"/>
          <w:szCs w:val="24"/>
        </w:rPr>
        <w:t xml:space="preserve"> Никита Николаевич</w:t>
      </w:r>
    </w:p>
    <w:p w:rsidR="00BC311A" w:rsidRDefault="00BC311A" w:rsidP="00BC311A">
      <w:pPr>
        <w:pStyle w:val="a3"/>
        <w:spacing w:before="0" w:after="0"/>
      </w:pPr>
      <w:proofErr w:type="gramStart"/>
      <w:r w:rsidRPr="005C7976">
        <w:t>заместитель директора ООО «</w:t>
      </w:r>
      <w:r>
        <w:t>Строительная компания «ЭТС</w:t>
      </w:r>
      <w:r w:rsidRPr="005C7976">
        <w:t xml:space="preserve">», </w:t>
      </w:r>
      <w:r w:rsidRPr="005C7976">
        <w:rPr>
          <w:rStyle w:val="a4"/>
          <w:b w:val="0"/>
        </w:rPr>
        <w:t xml:space="preserve">председатель комиссии по страхованию Национального объединения изыскателей, </w:t>
      </w:r>
      <w:r w:rsidRPr="00D72D9E">
        <w:t>член Экспертного совета по градостроительной деятельности</w:t>
      </w:r>
      <w:r>
        <w:t xml:space="preserve"> </w:t>
      </w:r>
      <w:r w:rsidRPr="00D72D9E">
        <w:t xml:space="preserve">Комитета по земельным отношениям </w:t>
      </w:r>
      <w:r>
        <w:t xml:space="preserve">и </w:t>
      </w:r>
      <w:r w:rsidRPr="00D72D9E">
        <w:t>строительству Государственной Думы Федерального Собрания Российской Федерации</w:t>
      </w:r>
      <w:r>
        <w:t>,</w:t>
      </w:r>
      <w:r w:rsidRPr="00A90432">
        <w:t xml:space="preserve"> </w:t>
      </w:r>
      <w:r w:rsidRPr="003E5AEC">
        <w:t>член Комитета по развитию строительной отрасли Федерального Межотраслевого Совета Общероссийской общественной организации «Деловая Россия»,</w:t>
      </w:r>
      <w:r w:rsidRPr="00CC2435">
        <w:rPr>
          <w:rStyle w:val="a4"/>
          <w:b w:val="0"/>
        </w:rPr>
        <w:t xml:space="preserve"> </w:t>
      </w:r>
      <w:r w:rsidRPr="003E5AEC">
        <w:rPr>
          <w:rStyle w:val="a4"/>
          <w:b w:val="0"/>
        </w:rPr>
        <w:t>с</w:t>
      </w:r>
      <w:r w:rsidRPr="003E5AEC">
        <w:t>удья коллегии Единого третейского суда при Союзе строительных объединений и организаций, эксперт по системам качества</w:t>
      </w:r>
      <w:proofErr w:type="gramEnd"/>
      <w:r w:rsidRPr="003E5AEC">
        <w:t xml:space="preserve"> в области строительства, кандидат юридических наук</w:t>
      </w:r>
      <w:r>
        <w:t>.</w:t>
      </w:r>
    </w:p>
    <w:p w:rsidR="00BC311A" w:rsidRDefault="00BC311A" w:rsidP="00BC311A">
      <w:pPr>
        <w:pStyle w:val="a3"/>
        <w:spacing w:before="0" w:after="0"/>
        <w:rPr>
          <w:rStyle w:val="a4"/>
          <w:b w:val="0"/>
        </w:rPr>
      </w:pPr>
    </w:p>
    <w:p w:rsidR="00BC311A" w:rsidRDefault="00BC311A" w:rsidP="00BC311A">
      <w:pPr>
        <w:ind w:firstLine="567"/>
        <w:jc w:val="both"/>
        <w:rPr>
          <w:b/>
          <w:sz w:val="24"/>
          <w:szCs w:val="24"/>
        </w:rPr>
      </w:pPr>
    </w:p>
    <w:p w:rsidR="00BC311A" w:rsidRDefault="00BC311A" w:rsidP="00BC311A">
      <w:pPr>
        <w:jc w:val="both"/>
        <w:rPr>
          <w:b/>
          <w:sz w:val="24"/>
          <w:szCs w:val="24"/>
        </w:rPr>
      </w:pPr>
      <w:r w:rsidRPr="00CD072E">
        <w:rPr>
          <w:b/>
          <w:sz w:val="24"/>
          <w:szCs w:val="24"/>
        </w:rPr>
        <w:t>Член Совета партнерства</w:t>
      </w:r>
    </w:p>
    <w:p w:rsidR="00BC311A" w:rsidRPr="00CD072E" w:rsidRDefault="00BC311A" w:rsidP="00BC311A">
      <w:pPr>
        <w:jc w:val="both"/>
        <w:rPr>
          <w:b/>
          <w:sz w:val="24"/>
          <w:szCs w:val="24"/>
        </w:rPr>
      </w:pPr>
    </w:p>
    <w:p w:rsidR="00BC311A" w:rsidRDefault="00BC311A" w:rsidP="00BC311A">
      <w:pPr>
        <w:spacing w:after="120"/>
        <w:jc w:val="both"/>
        <w:rPr>
          <w:sz w:val="24"/>
          <w:szCs w:val="24"/>
        </w:rPr>
      </w:pPr>
      <w:r>
        <w:rPr>
          <w:sz w:val="24"/>
          <w:szCs w:val="24"/>
        </w:rPr>
        <w:t xml:space="preserve">ВАСИЛЬЕВ Валерий Борисович </w:t>
      </w:r>
    </w:p>
    <w:p w:rsidR="00BC311A" w:rsidRPr="0050148D" w:rsidRDefault="00BC311A" w:rsidP="00BC311A">
      <w:pPr>
        <w:jc w:val="both"/>
        <w:rPr>
          <w:sz w:val="24"/>
          <w:szCs w:val="24"/>
        </w:rPr>
      </w:pPr>
      <w:r>
        <w:rPr>
          <w:sz w:val="24"/>
          <w:szCs w:val="24"/>
        </w:rPr>
        <w:t>г</w:t>
      </w:r>
      <w:r w:rsidRPr="0050148D">
        <w:rPr>
          <w:sz w:val="24"/>
          <w:szCs w:val="24"/>
        </w:rPr>
        <w:t>енеральный директор ООО «Патриот»</w:t>
      </w:r>
      <w:r>
        <w:rPr>
          <w:sz w:val="24"/>
          <w:szCs w:val="24"/>
        </w:rPr>
        <w:t xml:space="preserve">, президент </w:t>
      </w:r>
      <w:r w:rsidRPr="00B47AC8">
        <w:rPr>
          <w:sz w:val="24"/>
          <w:szCs w:val="24"/>
        </w:rPr>
        <w:t>Некоммерческого партнерства «Ба</w:t>
      </w:r>
      <w:r>
        <w:rPr>
          <w:sz w:val="24"/>
          <w:szCs w:val="24"/>
        </w:rPr>
        <w:t>лтийское объединение изыскателей»</w:t>
      </w:r>
      <w:r w:rsidRPr="0050148D">
        <w:rPr>
          <w:sz w:val="24"/>
          <w:szCs w:val="24"/>
        </w:rPr>
        <w:t>.</w:t>
      </w:r>
    </w:p>
    <w:p w:rsidR="00BC311A" w:rsidRPr="00BC311A" w:rsidRDefault="00BC311A" w:rsidP="00BC311A">
      <w:pPr>
        <w:pStyle w:val="a3"/>
        <w:rPr>
          <w:b/>
        </w:rPr>
      </w:pPr>
    </w:p>
    <w:p w:rsidR="00BC311A" w:rsidRDefault="00BC311A" w:rsidP="00BC311A">
      <w:pPr>
        <w:pStyle w:val="a3"/>
        <w:ind w:firstLine="567"/>
        <w:rPr>
          <w:b/>
        </w:rPr>
      </w:pPr>
    </w:p>
    <w:p w:rsidR="00BC311A" w:rsidRDefault="00BC311A" w:rsidP="00BC311A">
      <w:pPr>
        <w:pStyle w:val="a3"/>
        <w:ind w:firstLine="567"/>
        <w:rPr>
          <w:b/>
        </w:rPr>
      </w:pPr>
    </w:p>
    <w:p w:rsidR="00BC311A" w:rsidRDefault="00BC311A" w:rsidP="00BC311A">
      <w:pPr>
        <w:pStyle w:val="a3"/>
        <w:rPr>
          <w:b/>
        </w:rPr>
      </w:pPr>
      <w:r>
        <w:rPr>
          <w:b/>
        </w:rPr>
        <w:lastRenderedPageBreak/>
        <w:t>ИТОГИ ДЕЯТЕЛЬНОСТИ Совета партнерства в 2012 году</w:t>
      </w:r>
    </w:p>
    <w:p w:rsidR="00BC311A" w:rsidRPr="007140B5" w:rsidRDefault="00BC311A" w:rsidP="00BC311A">
      <w:pPr>
        <w:pStyle w:val="a3"/>
        <w:spacing w:before="0" w:after="120"/>
        <w:rPr>
          <w:rStyle w:val="a4"/>
          <w:b w:val="0"/>
        </w:rPr>
      </w:pPr>
      <w:r>
        <w:t xml:space="preserve">1. </w:t>
      </w:r>
      <w:r w:rsidRPr="00F67922">
        <w:rPr>
          <w:rStyle w:val="a4"/>
          <w:b w:val="0"/>
        </w:rPr>
        <w:t>В 20</w:t>
      </w:r>
      <w:r>
        <w:rPr>
          <w:rStyle w:val="a4"/>
          <w:b w:val="0"/>
        </w:rPr>
        <w:t>12</w:t>
      </w:r>
      <w:r w:rsidRPr="00F67922">
        <w:rPr>
          <w:rStyle w:val="a4"/>
          <w:b w:val="0"/>
        </w:rPr>
        <w:t xml:space="preserve"> году</w:t>
      </w:r>
      <w:r>
        <w:t xml:space="preserve"> </w:t>
      </w:r>
      <w:r w:rsidRPr="007140B5">
        <w:rPr>
          <w:rStyle w:val="a4"/>
          <w:b w:val="0"/>
        </w:rPr>
        <w:t xml:space="preserve">Советом </w:t>
      </w:r>
      <w:r>
        <w:rPr>
          <w:rStyle w:val="a4"/>
          <w:b w:val="0"/>
        </w:rPr>
        <w:t>п</w:t>
      </w:r>
      <w:r w:rsidRPr="007140B5">
        <w:rPr>
          <w:rStyle w:val="a4"/>
          <w:b w:val="0"/>
        </w:rPr>
        <w:t xml:space="preserve">артнерства рассмотрены и утверждены </w:t>
      </w:r>
      <w:r>
        <w:rPr>
          <w:rStyle w:val="a4"/>
          <w:b w:val="0"/>
        </w:rPr>
        <w:t>следующие локальные акты</w:t>
      </w:r>
      <w:r w:rsidRPr="007140B5">
        <w:rPr>
          <w:rStyle w:val="a4"/>
          <w:b w:val="0"/>
        </w:rPr>
        <w:t>:</w:t>
      </w:r>
    </w:p>
    <w:p w:rsidR="00BC311A" w:rsidRDefault="00BC311A" w:rsidP="00BC311A">
      <w:pPr>
        <w:pStyle w:val="msonormalcxspmiddle"/>
        <w:spacing w:before="0" w:beforeAutospacing="0" w:after="120" w:afterAutospacing="0"/>
        <w:ind w:left="567"/>
        <w:jc w:val="both"/>
      </w:pPr>
      <w:r>
        <w:t>-</w:t>
      </w:r>
      <w:r w:rsidRPr="0079567E">
        <w:t xml:space="preserve"> </w:t>
      </w:r>
      <w:r>
        <w:t xml:space="preserve">Новая редакция </w:t>
      </w:r>
      <w:r w:rsidRPr="0079567E">
        <w:t>Положени</w:t>
      </w:r>
      <w:r>
        <w:t>я</w:t>
      </w:r>
      <w:r w:rsidRPr="0079567E">
        <w:t xml:space="preserve"> о порядке выдачи сведений из реестра саморегулируемой организации Некоммерческое партнерство «Балтийск</w:t>
      </w:r>
      <w:r>
        <w:t>ое объединение изыскателей</w:t>
      </w:r>
      <w:r w:rsidRPr="0079567E">
        <w:t>»;</w:t>
      </w:r>
    </w:p>
    <w:p w:rsidR="00BC311A" w:rsidRDefault="00BC311A" w:rsidP="00BC311A">
      <w:pPr>
        <w:pStyle w:val="24"/>
        <w:spacing w:after="120"/>
        <w:ind w:left="567"/>
        <w:jc w:val="both"/>
        <w:rPr>
          <w:rFonts w:ascii="Times New Roman" w:hAnsi="Times New Roman"/>
          <w:bCs/>
          <w:sz w:val="24"/>
          <w:szCs w:val="24"/>
        </w:rPr>
      </w:pPr>
      <w:r w:rsidRPr="00044852">
        <w:rPr>
          <w:rFonts w:ascii="Times New Roman" w:hAnsi="Times New Roman"/>
          <w:bCs/>
          <w:sz w:val="24"/>
          <w:szCs w:val="24"/>
        </w:rPr>
        <w:t xml:space="preserve">- </w:t>
      </w:r>
      <w:r>
        <w:rPr>
          <w:rFonts w:ascii="Times New Roman" w:hAnsi="Times New Roman"/>
          <w:bCs/>
          <w:sz w:val="24"/>
          <w:szCs w:val="24"/>
        </w:rPr>
        <w:t xml:space="preserve">Новая редакция </w:t>
      </w:r>
      <w:r w:rsidRPr="00044852">
        <w:rPr>
          <w:rFonts w:ascii="Times New Roman" w:hAnsi="Times New Roman"/>
          <w:bCs/>
          <w:sz w:val="24"/>
          <w:szCs w:val="24"/>
        </w:rPr>
        <w:t>Правил ведения реестра членов саморегулируемой организации Некоммерческое партнерство «Балтийск</w:t>
      </w:r>
      <w:r>
        <w:rPr>
          <w:rFonts w:ascii="Times New Roman" w:hAnsi="Times New Roman"/>
          <w:bCs/>
          <w:sz w:val="24"/>
          <w:szCs w:val="24"/>
        </w:rPr>
        <w:t>ое объединение изыскателей</w:t>
      </w:r>
      <w:r w:rsidRPr="00044852">
        <w:rPr>
          <w:rFonts w:ascii="Times New Roman" w:hAnsi="Times New Roman"/>
          <w:bCs/>
          <w:sz w:val="24"/>
          <w:szCs w:val="24"/>
        </w:rPr>
        <w:t>»;</w:t>
      </w:r>
    </w:p>
    <w:p w:rsidR="00BC311A" w:rsidRDefault="00BC311A" w:rsidP="00BC311A">
      <w:pPr>
        <w:pStyle w:val="24"/>
        <w:spacing w:before="120" w:after="120" w:line="240" w:lineRule="auto"/>
        <w:ind w:left="567"/>
        <w:jc w:val="both"/>
        <w:rPr>
          <w:rFonts w:ascii="Times New Roman" w:hAnsi="Times New Roman"/>
          <w:bCs/>
          <w:sz w:val="24"/>
          <w:szCs w:val="24"/>
        </w:rPr>
      </w:pPr>
      <w:r w:rsidRPr="001233CC">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Новая редакция </w:t>
      </w:r>
      <w:r w:rsidRPr="001233CC">
        <w:rPr>
          <w:rFonts w:ascii="Times New Roman" w:hAnsi="Times New Roman"/>
          <w:sz w:val="24"/>
          <w:szCs w:val="24"/>
        </w:rPr>
        <w:t>Положени</w:t>
      </w:r>
      <w:r>
        <w:rPr>
          <w:rFonts w:ascii="Times New Roman" w:hAnsi="Times New Roman"/>
          <w:sz w:val="24"/>
          <w:szCs w:val="24"/>
        </w:rPr>
        <w:t>я</w:t>
      </w:r>
      <w:r w:rsidRPr="001233CC">
        <w:rPr>
          <w:rFonts w:ascii="Times New Roman" w:hAnsi="Times New Roman"/>
          <w:sz w:val="24"/>
          <w:szCs w:val="24"/>
        </w:rPr>
        <w:t xml:space="preserve"> о членстве</w:t>
      </w:r>
      <w:r>
        <w:rPr>
          <w:rFonts w:ascii="Times New Roman" w:hAnsi="Times New Roman"/>
          <w:sz w:val="24"/>
          <w:szCs w:val="24"/>
        </w:rPr>
        <w:t xml:space="preserve"> в </w:t>
      </w:r>
      <w:r w:rsidRPr="009E4BD1">
        <w:rPr>
          <w:rFonts w:ascii="Times New Roman" w:hAnsi="Times New Roman"/>
          <w:bCs/>
          <w:sz w:val="24"/>
          <w:szCs w:val="24"/>
        </w:rPr>
        <w:t>саморегулируемой организации Некоммерческое партнерство «Ба</w:t>
      </w:r>
      <w:r>
        <w:rPr>
          <w:rFonts w:ascii="Times New Roman" w:hAnsi="Times New Roman"/>
          <w:bCs/>
          <w:sz w:val="24"/>
          <w:szCs w:val="24"/>
        </w:rPr>
        <w:t>лтийское объединение изыскателей»;</w:t>
      </w:r>
    </w:p>
    <w:p w:rsidR="00BC311A" w:rsidRDefault="00BC311A" w:rsidP="00BC311A">
      <w:pPr>
        <w:pStyle w:val="a3"/>
        <w:tabs>
          <w:tab w:val="num" w:pos="1260"/>
        </w:tabs>
        <w:spacing w:before="0" w:after="0"/>
        <w:ind w:firstLine="567"/>
        <w:rPr>
          <w:rStyle w:val="a4"/>
          <w:b w:val="0"/>
          <w:bCs w:val="0"/>
        </w:rPr>
      </w:pPr>
    </w:p>
    <w:p w:rsidR="00BC311A" w:rsidRDefault="00BC311A" w:rsidP="00BC311A">
      <w:pPr>
        <w:pStyle w:val="a3"/>
        <w:tabs>
          <w:tab w:val="num" w:pos="1260"/>
        </w:tabs>
        <w:spacing w:before="0" w:after="0"/>
        <w:rPr>
          <w:rStyle w:val="a4"/>
          <w:b w:val="0"/>
        </w:rPr>
      </w:pPr>
      <w:r>
        <w:rPr>
          <w:rStyle w:val="a4"/>
          <w:b w:val="0"/>
          <w:bCs w:val="0"/>
        </w:rPr>
        <w:t>2</w:t>
      </w:r>
      <w:r w:rsidRPr="007140B5">
        <w:rPr>
          <w:rStyle w:val="a4"/>
          <w:b w:val="0"/>
          <w:bCs w:val="0"/>
        </w:rPr>
        <w:t xml:space="preserve">. </w:t>
      </w:r>
      <w:proofErr w:type="gramStart"/>
      <w:r>
        <w:rPr>
          <w:rStyle w:val="a4"/>
          <w:b w:val="0"/>
          <w:bCs w:val="0"/>
        </w:rPr>
        <w:t xml:space="preserve">По состоянию на 13.11.2012 Совет партнерства провел </w:t>
      </w:r>
      <w:r w:rsidRPr="00E30CFC">
        <w:rPr>
          <w:rStyle w:val="a4"/>
          <w:b w:val="0"/>
          <w:bCs w:val="0"/>
        </w:rPr>
        <w:t>75</w:t>
      </w:r>
      <w:r>
        <w:rPr>
          <w:rStyle w:val="a4"/>
          <w:b w:val="0"/>
          <w:bCs w:val="0"/>
        </w:rPr>
        <w:t xml:space="preserve"> заседаний, на которых были приняты решения по организационно-правовым вопросам, а также решения, связанные с членством в партнерстве (о приеме новых членов, о выдаче свидетельств</w:t>
      </w:r>
      <w:r w:rsidRPr="00767337">
        <w:rPr>
          <w:rStyle w:val="a4"/>
          <w:b w:val="0"/>
        </w:rPr>
        <w:t xml:space="preserve"> </w:t>
      </w:r>
      <w:r w:rsidRPr="00FE08C8">
        <w:rPr>
          <w:rStyle w:val="a4"/>
          <w:b w:val="0"/>
        </w:rPr>
        <w:t>о допуске к работам по инженерным изысканиям, которые оказывают влияние на безопасность объектов капитального строительства</w:t>
      </w:r>
      <w:r>
        <w:rPr>
          <w:rStyle w:val="a4"/>
          <w:b w:val="0"/>
        </w:rPr>
        <w:t>, о внесении изменений в свидетельства о допуске, об исключении членов).</w:t>
      </w:r>
      <w:proofErr w:type="gramEnd"/>
    </w:p>
    <w:p w:rsidR="00BC311A" w:rsidRDefault="00BC311A" w:rsidP="00BC311A">
      <w:pPr>
        <w:pStyle w:val="a3"/>
        <w:tabs>
          <w:tab w:val="num" w:pos="1260"/>
        </w:tabs>
        <w:spacing w:before="0" w:after="0"/>
        <w:rPr>
          <w:rStyle w:val="a4"/>
          <w:b w:val="0"/>
        </w:rPr>
      </w:pPr>
    </w:p>
    <w:p w:rsidR="00BC311A" w:rsidRDefault="00BC311A" w:rsidP="00BC311A">
      <w:pPr>
        <w:pStyle w:val="a3"/>
        <w:tabs>
          <w:tab w:val="num" w:pos="1260"/>
        </w:tabs>
        <w:spacing w:before="0" w:after="0"/>
        <w:rPr>
          <w:rStyle w:val="a4"/>
          <w:b w:val="0"/>
        </w:rPr>
      </w:pPr>
    </w:p>
    <w:p w:rsidR="00BC311A" w:rsidRDefault="00BC311A" w:rsidP="00BC311A">
      <w:pPr>
        <w:pStyle w:val="a3"/>
        <w:tabs>
          <w:tab w:val="num" w:pos="1260"/>
        </w:tabs>
        <w:spacing w:before="0" w:after="0"/>
        <w:ind w:firstLine="567"/>
        <w:jc w:val="center"/>
        <w:rPr>
          <w:rStyle w:val="a4"/>
          <w:b w:val="0"/>
        </w:rPr>
      </w:pPr>
      <w:r>
        <w:rPr>
          <w:noProof/>
        </w:rPr>
        <w:drawing>
          <wp:inline distT="0" distB="0" distL="0" distR="0">
            <wp:extent cx="5149850" cy="235521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311A" w:rsidRDefault="00BC311A" w:rsidP="00BC311A">
      <w:pPr>
        <w:pStyle w:val="a3"/>
        <w:spacing w:before="0" w:after="0"/>
        <w:ind w:firstLine="567"/>
      </w:pPr>
    </w:p>
    <w:p w:rsidR="00BC311A" w:rsidRDefault="00BC311A" w:rsidP="00BC311A">
      <w:pPr>
        <w:pStyle w:val="a3"/>
        <w:spacing w:before="0" w:after="0"/>
        <w:ind w:firstLine="567"/>
      </w:pPr>
    </w:p>
    <w:p w:rsidR="00BC311A" w:rsidRDefault="00BC311A" w:rsidP="00BC311A">
      <w:pPr>
        <w:pStyle w:val="a3"/>
        <w:spacing w:before="0" w:after="0"/>
        <w:ind w:firstLine="567"/>
      </w:pPr>
      <w:r w:rsidRPr="00156F22">
        <w:t>На основании решений Совета</w:t>
      </w:r>
      <w:r>
        <w:t xml:space="preserve"> партнерства</w:t>
      </w:r>
      <w:r w:rsidRPr="00156F22">
        <w:t xml:space="preserve"> в состав </w:t>
      </w:r>
      <w:r>
        <w:t>п</w:t>
      </w:r>
      <w:r w:rsidRPr="00156F22">
        <w:t>артнерства принят</w:t>
      </w:r>
      <w:r>
        <w:t>ы</w:t>
      </w:r>
      <w:r w:rsidRPr="00156F22">
        <w:t xml:space="preserve"> </w:t>
      </w:r>
      <w:r>
        <w:t>41</w:t>
      </w:r>
      <w:r w:rsidRPr="00156F22">
        <w:t xml:space="preserve"> организаци</w:t>
      </w:r>
      <w:r>
        <w:t xml:space="preserve">я, из них из </w:t>
      </w:r>
      <w:r w:rsidRPr="00156F22">
        <w:t>Санкт-Петербург</w:t>
      </w:r>
      <w:r>
        <w:t xml:space="preserve">а </w:t>
      </w:r>
      <w:r w:rsidRPr="00156F22">
        <w:t>–</w:t>
      </w:r>
      <w:r>
        <w:t xml:space="preserve"> 18 </w:t>
      </w:r>
      <w:r w:rsidRPr="00156F22">
        <w:t>организаци</w:t>
      </w:r>
      <w:r>
        <w:t>й (44</w:t>
      </w:r>
      <w:r w:rsidRPr="00156F22">
        <w:t>% от общей численности принятых в 201</w:t>
      </w:r>
      <w:r>
        <w:t>2</w:t>
      </w:r>
      <w:r w:rsidRPr="00156F22">
        <w:t xml:space="preserve"> году членов</w:t>
      </w:r>
      <w:r>
        <w:t>);</w:t>
      </w:r>
      <w:r w:rsidRPr="00156F22">
        <w:t xml:space="preserve"> из других субъектов Российской Федерации </w:t>
      </w:r>
      <w:r>
        <w:t>- 23</w:t>
      </w:r>
      <w:r w:rsidRPr="00156F22">
        <w:t xml:space="preserve"> организаци</w:t>
      </w:r>
      <w:r>
        <w:t>и</w:t>
      </w:r>
      <w:r w:rsidRPr="00156F22">
        <w:t xml:space="preserve"> </w:t>
      </w:r>
      <w:r>
        <w:t>(56</w:t>
      </w:r>
      <w:r w:rsidRPr="00156F22">
        <w:t>%</w:t>
      </w:r>
      <w:r>
        <w:t>). Отказов в приеме не было</w:t>
      </w:r>
      <w:r w:rsidRPr="00156F22">
        <w:t>.</w:t>
      </w:r>
    </w:p>
    <w:p w:rsidR="00BC311A" w:rsidRDefault="00BC311A" w:rsidP="00BC311A">
      <w:pPr>
        <w:pStyle w:val="a3"/>
        <w:spacing w:before="0" w:after="0"/>
        <w:ind w:firstLine="567"/>
      </w:pPr>
    </w:p>
    <w:p w:rsidR="00BC311A" w:rsidRDefault="00BC311A" w:rsidP="00BC311A">
      <w:pPr>
        <w:pStyle w:val="a3"/>
        <w:spacing w:before="0" w:after="0"/>
        <w:ind w:firstLine="567"/>
        <w:jc w:val="center"/>
      </w:pPr>
      <w:r>
        <w:rPr>
          <w:noProof/>
        </w:rPr>
        <w:lastRenderedPageBreak/>
        <w:drawing>
          <wp:inline distT="0" distB="0" distL="0" distR="0">
            <wp:extent cx="5081270" cy="219138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311A" w:rsidRDefault="00BC311A" w:rsidP="00BC311A">
      <w:pPr>
        <w:pStyle w:val="a3"/>
        <w:spacing w:before="0" w:after="0"/>
        <w:ind w:firstLine="567"/>
        <w:jc w:val="center"/>
      </w:pPr>
    </w:p>
    <w:p w:rsidR="00BC311A" w:rsidRPr="00912298" w:rsidRDefault="00BC311A" w:rsidP="00BC311A">
      <w:pPr>
        <w:pStyle w:val="a3"/>
        <w:spacing w:before="0" w:after="0"/>
        <w:ind w:firstLine="567"/>
      </w:pPr>
    </w:p>
    <w:p w:rsidR="00BC311A" w:rsidRPr="00B754C3" w:rsidRDefault="00BC311A" w:rsidP="00BC311A">
      <w:pPr>
        <w:pStyle w:val="a3"/>
        <w:spacing w:before="0" w:after="120"/>
        <w:ind w:firstLine="567"/>
      </w:pPr>
      <w:r w:rsidRPr="00B754C3">
        <w:t>В 201</w:t>
      </w:r>
      <w:r>
        <w:t>2</w:t>
      </w:r>
      <w:r w:rsidRPr="00B754C3">
        <w:t xml:space="preserve"> году </w:t>
      </w:r>
      <w:r>
        <w:t>1</w:t>
      </w:r>
      <w:r w:rsidRPr="00B754C3">
        <w:t xml:space="preserve"> член партнерства был исключен по решению Совета партнерства в связи с отсутствием допуска хотя бы к одному виду работ, 1</w:t>
      </w:r>
      <w:r>
        <w:t>2</w:t>
      </w:r>
      <w:r w:rsidRPr="00B754C3">
        <w:t xml:space="preserve"> членов партнерства исключены в связи с подачей заявления о добровольном прекращении членства</w:t>
      </w:r>
      <w:r>
        <w:t>, 1 член партнерства исключен в связи с ликвидацией юридического лица</w:t>
      </w:r>
      <w:r w:rsidRPr="00B754C3">
        <w:t>.</w:t>
      </w:r>
    </w:p>
    <w:p w:rsidR="00BC311A" w:rsidRPr="00B754C3" w:rsidRDefault="00BC311A" w:rsidP="00BC311A">
      <w:pPr>
        <w:pStyle w:val="a3"/>
        <w:spacing w:before="0" w:after="120"/>
        <w:ind w:firstLine="567"/>
      </w:pPr>
      <w:r w:rsidRPr="00B754C3">
        <w:t>Также в 201</w:t>
      </w:r>
      <w:r>
        <w:t>2</w:t>
      </w:r>
      <w:r w:rsidRPr="00B754C3">
        <w:t xml:space="preserve"> году Советом партнерства рассмотрено </w:t>
      </w:r>
      <w:r>
        <w:t>115</w:t>
      </w:r>
      <w:r w:rsidRPr="00B754C3">
        <w:t xml:space="preserve"> заявлени</w:t>
      </w:r>
      <w:r>
        <w:t>й</w:t>
      </w:r>
      <w:r w:rsidRPr="00B754C3">
        <w:t xml:space="preserve"> о внесении изменений в свидетельство о допуске к работам.</w:t>
      </w:r>
    </w:p>
    <w:p w:rsidR="00BC311A" w:rsidRPr="00B754C3" w:rsidRDefault="00BC311A" w:rsidP="00BC311A">
      <w:pPr>
        <w:ind w:firstLine="567"/>
        <w:jc w:val="both"/>
        <w:rPr>
          <w:b/>
          <w:sz w:val="24"/>
          <w:szCs w:val="24"/>
        </w:rPr>
      </w:pPr>
    </w:p>
    <w:p w:rsidR="00BC311A" w:rsidRDefault="00BC311A" w:rsidP="00BC311A">
      <w:pPr>
        <w:jc w:val="both"/>
        <w:rPr>
          <w:sz w:val="24"/>
          <w:szCs w:val="24"/>
        </w:rPr>
      </w:pPr>
      <w:r>
        <w:rPr>
          <w:sz w:val="24"/>
          <w:szCs w:val="24"/>
        </w:rPr>
        <w:t xml:space="preserve">3. </w:t>
      </w:r>
      <w:r w:rsidRPr="00B754C3">
        <w:rPr>
          <w:sz w:val="24"/>
          <w:szCs w:val="24"/>
        </w:rPr>
        <w:t xml:space="preserve">В соответствии с Уставом НП «БОИ» и решением Совета партнерства проведена ревизионная проверка деятельности партнерства </w:t>
      </w:r>
      <w:r>
        <w:rPr>
          <w:sz w:val="24"/>
          <w:szCs w:val="24"/>
        </w:rPr>
        <w:t xml:space="preserve">за </w:t>
      </w:r>
      <w:r w:rsidRPr="00B754C3">
        <w:rPr>
          <w:sz w:val="24"/>
          <w:szCs w:val="24"/>
        </w:rPr>
        <w:t>2011 год, в результате которой нарушений действующего законодательства не выявлено. Сделаны положительные выводы и даны рекомендации по дальнейшему совершенствованию финансово-хозяйственной отчетности НП «БОИ».</w:t>
      </w: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Default="00BC311A" w:rsidP="00BC311A">
      <w:pPr>
        <w:ind w:firstLine="567"/>
        <w:jc w:val="both"/>
        <w:rPr>
          <w:sz w:val="24"/>
          <w:szCs w:val="24"/>
        </w:rPr>
      </w:pPr>
    </w:p>
    <w:p w:rsidR="00BC311A" w:rsidRPr="00B70435" w:rsidRDefault="00BC311A" w:rsidP="00BC311A">
      <w:pPr>
        <w:jc w:val="both"/>
        <w:rPr>
          <w:b/>
          <w:sz w:val="24"/>
          <w:szCs w:val="24"/>
        </w:rPr>
      </w:pPr>
      <w:r w:rsidRPr="00B70435">
        <w:rPr>
          <w:b/>
          <w:sz w:val="24"/>
          <w:szCs w:val="24"/>
        </w:rPr>
        <w:lastRenderedPageBreak/>
        <w:t xml:space="preserve">Взаимодействие с органами государственной власти </w:t>
      </w:r>
    </w:p>
    <w:p w:rsidR="00BC311A" w:rsidRPr="004F1218" w:rsidRDefault="00BC311A" w:rsidP="00BC311A">
      <w:pPr>
        <w:jc w:val="both"/>
        <w:rPr>
          <w:b/>
          <w:sz w:val="24"/>
          <w:szCs w:val="24"/>
          <w:highlight w:val="yellow"/>
        </w:rPr>
      </w:pPr>
    </w:p>
    <w:p w:rsidR="00BC311A" w:rsidRPr="003E5AEC" w:rsidRDefault="00BC311A" w:rsidP="00BC311A">
      <w:pPr>
        <w:spacing w:after="120"/>
        <w:ind w:firstLine="567"/>
        <w:jc w:val="both"/>
        <w:rPr>
          <w:sz w:val="24"/>
          <w:szCs w:val="24"/>
        </w:rPr>
      </w:pPr>
      <w:r w:rsidRPr="003E5AEC">
        <w:rPr>
          <w:sz w:val="24"/>
          <w:szCs w:val="24"/>
        </w:rPr>
        <w:t>В целях представления интересов проектных компаний – членов Партнерства в органах государственной власти, органах местного самоуправления представители НП «БО</w:t>
      </w:r>
      <w:r>
        <w:rPr>
          <w:sz w:val="24"/>
          <w:szCs w:val="24"/>
        </w:rPr>
        <w:t>И</w:t>
      </w:r>
      <w:r w:rsidRPr="003E5AEC">
        <w:rPr>
          <w:sz w:val="24"/>
          <w:szCs w:val="24"/>
        </w:rPr>
        <w:t xml:space="preserve">» участвуют в работе: </w:t>
      </w:r>
    </w:p>
    <w:p w:rsidR="00BC311A" w:rsidRPr="003E5AEC" w:rsidRDefault="00BC311A" w:rsidP="00BC311A">
      <w:pPr>
        <w:pStyle w:val="aa"/>
        <w:numPr>
          <w:ilvl w:val="0"/>
          <w:numId w:val="21"/>
        </w:numPr>
        <w:spacing w:after="120" w:line="240" w:lineRule="auto"/>
        <w:ind w:left="567" w:firstLine="0"/>
        <w:jc w:val="both"/>
        <w:rPr>
          <w:rFonts w:ascii="Times New Roman" w:hAnsi="Times New Roman"/>
          <w:sz w:val="24"/>
          <w:szCs w:val="24"/>
        </w:rPr>
      </w:pPr>
      <w:r w:rsidRPr="003E5AEC">
        <w:rPr>
          <w:rFonts w:ascii="Times New Roman" w:hAnsi="Times New Roman"/>
          <w:sz w:val="24"/>
          <w:szCs w:val="24"/>
        </w:rPr>
        <w:t xml:space="preserve"> Экспертного совета по градостроительной деятельности Комитета по земельным отношениям и строительству Государственной Думы Российской Федерации.</w:t>
      </w:r>
    </w:p>
    <w:p w:rsidR="00BC311A" w:rsidRPr="003E5AEC" w:rsidRDefault="00BC311A" w:rsidP="00BC311A">
      <w:pPr>
        <w:pStyle w:val="aa"/>
        <w:numPr>
          <w:ilvl w:val="0"/>
          <w:numId w:val="21"/>
        </w:numPr>
        <w:spacing w:after="120" w:line="240" w:lineRule="auto"/>
        <w:ind w:left="567" w:firstLine="0"/>
        <w:jc w:val="both"/>
        <w:rPr>
          <w:rFonts w:ascii="Times New Roman" w:hAnsi="Times New Roman"/>
          <w:sz w:val="24"/>
          <w:szCs w:val="24"/>
        </w:rPr>
      </w:pPr>
      <w:r w:rsidRPr="003E5AEC">
        <w:rPr>
          <w:rFonts w:ascii="Times New Roman" w:hAnsi="Times New Roman"/>
          <w:sz w:val="24"/>
          <w:szCs w:val="24"/>
        </w:rPr>
        <w:t xml:space="preserve"> Экспертного совета по земельным отношениям Комитета по земельным отношениям и строительству Государственной Думы Российской Федерации.</w:t>
      </w:r>
    </w:p>
    <w:p w:rsidR="00BC311A" w:rsidRPr="003E5AEC" w:rsidRDefault="00BC311A" w:rsidP="00BC311A">
      <w:pPr>
        <w:pStyle w:val="aa"/>
        <w:numPr>
          <w:ilvl w:val="0"/>
          <w:numId w:val="21"/>
        </w:numPr>
        <w:spacing w:after="120" w:line="240" w:lineRule="auto"/>
        <w:ind w:left="567" w:firstLine="0"/>
        <w:jc w:val="both"/>
        <w:rPr>
          <w:rFonts w:ascii="Times New Roman" w:hAnsi="Times New Roman"/>
          <w:sz w:val="24"/>
          <w:szCs w:val="24"/>
        </w:rPr>
      </w:pPr>
      <w:r w:rsidRPr="003E5AEC">
        <w:rPr>
          <w:rFonts w:ascii="Times New Roman" w:hAnsi="Times New Roman"/>
          <w:sz w:val="24"/>
          <w:szCs w:val="24"/>
        </w:rPr>
        <w:t xml:space="preserve"> Объединенного экспертного совета при Комитете по экономической политике и предпринимательству Государственной Думы Российской Федерации.</w:t>
      </w:r>
    </w:p>
    <w:p w:rsidR="00BC311A" w:rsidRPr="003E5AEC" w:rsidRDefault="00BC311A" w:rsidP="00BC311A">
      <w:pPr>
        <w:spacing w:after="120"/>
        <w:ind w:firstLine="567"/>
        <w:jc w:val="both"/>
        <w:rPr>
          <w:sz w:val="24"/>
          <w:szCs w:val="24"/>
        </w:rPr>
      </w:pPr>
      <w:r w:rsidRPr="003E5AEC">
        <w:rPr>
          <w:sz w:val="24"/>
          <w:szCs w:val="24"/>
        </w:rPr>
        <w:t xml:space="preserve">В 2012 году руководство Партнерства приняло участие в ряде Парламентских слушаний. </w:t>
      </w:r>
      <w:r>
        <w:rPr>
          <w:sz w:val="24"/>
          <w:szCs w:val="24"/>
        </w:rPr>
        <w:t xml:space="preserve">В частности, </w:t>
      </w:r>
      <w:r w:rsidRPr="003E5AEC">
        <w:rPr>
          <w:sz w:val="24"/>
          <w:szCs w:val="24"/>
        </w:rPr>
        <w:t xml:space="preserve">27 июня 2012 года в Малом зале </w:t>
      </w:r>
      <w:r w:rsidRPr="003E5AEC">
        <w:rPr>
          <w:rStyle w:val="a4"/>
          <w:b w:val="0"/>
          <w:sz w:val="24"/>
          <w:szCs w:val="24"/>
        </w:rPr>
        <w:t>Государственной Думы Российской Федерации</w:t>
      </w:r>
      <w:r w:rsidRPr="003E5AEC">
        <w:rPr>
          <w:sz w:val="24"/>
          <w:szCs w:val="24"/>
        </w:rPr>
        <w:t xml:space="preserve"> на Парламентских слушаниях Комитета Госдумы по земельным отношениям и строительству </w:t>
      </w:r>
      <w:r w:rsidRPr="003E5AEC">
        <w:rPr>
          <w:rStyle w:val="a4"/>
          <w:b w:val="0"/>
          <w:sz w:val="24"/>
          <w:szCs w:val="24"/>
        </w:rPr>
        <w:t>«Перспективы и проблемы деятельности СРО в строительной области. Основные направления совершенствования законодательства»</w:t>
      </w:r>
      <w:r w:rsidRPr="003E5AEC">
        <w:rPr>
          <w:rStyle w:val="a4"/>
          <w:sz w:val="24"/>
          <w:szCs w:val="24"/>
        </w:rPr>
        <w:t xml:space="preserve"> </w:t>
      </w:r>
      <w:r w:rsidRPr="00817741">
        <w:rPr>
          <w:rStyle w:val="a4"/>
          <w:b w:val="0"/>
          <w:sz w:val="24"/>
          <w:szCs w:val="24"/>
        </w:rPr>
        <w:t>председатель Совета Партнерства</w:t>
      </w:r>
      <w:r>
        <w:rPr>
          <w:rStyle w:val="a4"/>
          <w:sz w:val="24"/>
          <w:szCs w:val="24"/>
        </w:rPr>
        <w:t xml:space="preserve"> </w:t>
      </w:r>
      <w:r w:rsidRPr="003E5AEC">
        <w:rPr>
          <w:rStyle w:val="a4"/>
          <w:b w:val="0"/>
          <w:sz w:val="24"/>
          <w:szCs w:val="24"/>
        </w:rPr>
        <w:t>А.М. Мороз</w:t>
      </w:r>
      <w:r w:rsidRPr="003E5AEC">
        <w:rPr>
          <w:rStyle w:val="a4"/>
          <w:sz w:val="24"/>
          <w:szCs w:val="24"/>
        </w:rPr>
        <w:t xml:space="preserve"> </w:t>
      </w:r>
      <w:r w:rsidRPr="003E5AEC">
        <w:rPr>
          <w:sz w:val="24"/>
          <w:szCs w:val="24"/>
        </w:rPr>
        <w:t xml:space="preserve">выступил с докладом о необходимости противодействия процессам коммерциализации </w:t>
      </w:r>
      <w:proofErr w:type="spellStart"/>
      <w:r w:rsidRPr="003E5AEC">
        <w:rPr>
          <w:sz w:val="24"/>
          <w:szCs w:val="24"/>
        </w:rPr>
        <w:t>саморегулируемых</w:t>
      </w:r>
      <w:proofErr w:type="spellEnd"/>
      <w:r w:rsidRPr="003E5AEC">
        <w:rPr>
          <w:sz w:val="24"/>
          <w:szCs w:val="24"/>
        </w:rPr>
        <w:t xml:space="preserve"> организаций в строительстве.</w:t>
      </w:r>
    </w:p>
    <w:p w:rsidR="00BC311A" w:rsidRPr="003E5AEC" w:rsidRDefault="00BC311A" w:rsidP="00BC311A">
      <w:pPr>
        <w:pStyle w:val="aa"/>
        <w:numPr>
          <w:ilvl w:val="0"/>
          <w:numId w:val="21"/>
        </w:numPr>
        <w:spacing w:after="120" w:line="240" w:lineRule="auto"/>
        <w:ind w:left="567" w:firstLine="0"/>
        <w:jc w:val="both"/>
        <w:rPr>
          <w:rFonts w:ascii="Times New Roman" w:hAnsi="Times New Roman"/>
          <w:sz w:val="24"/>
          <w:szCs w:val="24"/>
        </w:rPr>
      </w:pPr>
      <w:r w:rsidRPr="003E5AEC">
        <w:rPr>
          <w:rFonts w:ascii="Times New Roman" w:hAnsi="Times New Roman"/>
          <w:sz w:val="24"/>
          <w:szCs w:val="24"/>
        </w:rPr>
        <w:t xml:space="preserve"> Координационного совета по развитию саморегулирования в строительной отрасли Северо-Западного федерального округа.</w:t>
      </w:r>
    </w:p>
    <w:p w:rsidR="00BC311A" w:rsidRPr="003E5AEC" w:rsidRDefault="00BC311A" w:rsidP="00BC311A">
      <w:pPr>
        <w:pStyle w:val="a3"/>
        <w:shd w:val="clear" w:color="auto" w:fill="FFFFFF"/>
        <w:spacing w:before="0" w:after="120"/>
        <w:ind w:firstLine="567"/>
      </w:pPr>
      <w:r w:rsidRPr="003E5AEC">
        <w:t xml:space="preserve">Председатель Совета Партнерства  А.М. Мороз является членом </w:t>
      </w:r>
      <w:r>
        <w:t xml:space="preserve">президиума </w:t>
      </w:r>
      <w:r w:rsidRPr="003E5AEC">
        <w:t>Координационного совета и принимает участие в работе:</w:t>
      </w:r>
    </w:p>
    <w:p w:rsidR="00BC311A" w:rsidRPr="003E5AEC" w:rsidRDefault="00BC311A" w:rsidP="00BC311A">
      <w:pPr>
        <w:spacing w:after="120"/>
        <w:ind w:firstLine="567"/>
        <w:jc w:val="both"/>
        <w:rPr>
          <w:sz w:val="24"/>
          <w:szCs w:val="24"/>
        </w:rPr>
      </w:pPr>
      <w:r w:rsidRPr="003E5AEC">
        <w:rPr>
          <w:sz w:val="24"/>
          <w:szCs w:val="24"/>
        </w:rPr>
        <w:t xml:space="preserve">-  по координации деятельности в системе саморегулирования и координации взаимоотношений с органами власти СЗФО РФ; </w:t>
      </w:r>
    </w:p>
    <w:p w:rsidR="00BC311A" w:rsidRPr="003E5AEC" w:rsidRDefault="00BC311A" w:rsidP="00BC311A">
      <w:pPr>
        <w:spacing w:after="120"/>
        <w:ind w:firstLine="567"/>
        <w:jc w:val="both"/>
        <w:rPr>
          <w:sz w:val="24"/>
          <w:szCs w:val="24"/>
        </w:rPr>
      </w:pPr>
      <w:r w:rsidRPr="003E5AEC">
        <w:rPr>
          <w:sz w:val="24"/>
          <w:szCs w:val="24"/>
        </w:rPr>
        <w:t>-  реализации на территории СЗФО РФ государственной политики в области развития саморегулирования в строительной отрасли;</w:t>
      </w:r>
    </w:p>
    <w:p w:rsidR="00BC311A" w:rsidRPr="003E5AEC" w:rsidRDefault="00BC311A" w:rsidP="00BC311A">
      <w:pPr>
        <w:spacing w:after="120"/>
        <w:ind w:firstLine="567"/>
        <w:jc w:val="both"/>
        <w:rPr>
          <w:sz w:val="24"/>
          <w:szCs w:val="24"/>
        </w:rPr>
      </w:pPr>
      <w:r w:rsidRPr="003E5AEC">
        <w:rPr>
          <w:sz w:val="24"/>
          <w:szCs w:val="24"/>
        </w:rPr>
        <w:t>- по координации деятельности территориальных и федеральных органов исполнительной власти и органов государственной власти субъектов СЗФО РФ.</w:t>
      </w:r>
    </w:p>
    <w:p w:rsidR="00BC311A" w:rsidRPr="003E5AEC" w:rsidRDefault="00BC311A" w:rsidP="00BC311A">
      <w:pPr>
        <w:pStyle w:val="aa"/>
        <w:numPr>
          <w:ilvl w:val="0"/>
          <w:numId w:val="21"/>
        </w:numPr>
        <w:spacing w:after="120" w:line="240" w:lineRule="auto"/>
        <w:ind w:left="567" w:firstLine="0"/>
        <w:jc w:val="both"/>
        <w:rPr>
          <w:rFonts w:ascii="Times New Roman" w:hAnsi="Times New Roman"/>
          <w:sz w:val="24"/>
          <w:szCs w:val="24"/>
        </w:rPr>
      </w:pPr>
      <w:r>
        <w:rPr>
          <w:rFonts w:ascii="Times New Roman" w:hAnsi="Times New Roman"/>
          <w:sz w:val="24"/>
          <w:szCs w:val="24"/>
        </w:rPr>
        <w:t xml:space="preserve"> </w:t>
      </w:r>
      <w:r w:rsidRPr="003E5AEC">
        <w:rPr>
          <w:rFonts w:ascii="Times New Roman" w:hAnsi="Times New Roman"/>
          <w:sz w:val="24"/>
          <w:szCs w:val="24"/>
        </w:rPr>
        <w:t xml:space="preserve">Общественного совета по вопросам координации деятельности </w:t>
      </w:r>
      <w:proofErr w:type="spellStart"/>
      <w:r w:rsidRPr="003E5AEC">
        <w:rPr>
          <w:rFonts w:ascii="Times New Roman" w:hAnsi="Times New Roman"/>
          <w:sz w:val="24"/>
          <w:szCs w:val="24"/>
        </w:rPr>
        <w:t>саморегулируемых</w:t>
      </w:r>
      <w:proofErr w:type="spellEnd"/>
      <w:r w:rsidRPr="003E5AEC">
        <w:rPr>
          <w:rFonts w:ascii="Times New Roman" w:hAnsi="Times New Roman"/>
          <w:sz w:val="24"/>
          <w:szCs w:val="24"/>
        </w:rPr>
        <w:t xml:space="preserve"> организаций в Санкт-Петербурге в сфере строительства при Правительстве Санкт-Петербурга.</w:t>
      </w:r>
    </w:p>
    <w:p w:rsidR="00BC311A" w:rsidRPr="003E5AEC" w:rsidRDefault="00BC311A" w:rsidP="00BC311A">
      <w:pPr>
        <w:spacing w:after="120"/>
        <w:ind w:firstLine="567"/>
        <w:jc w:val="both"/>
        <w:rPr>
          <w:color w:val="000000"/>
          <w:sz w:val="24"/>
          <w:szCs w:val="24"/>
        </w:rPr>
      </w:pPr>
      <w:r w:rsidRPr="003E5AEC">
        <w:rPr>
          <w:color w:val="000000"/>
          <w:sz w:val="24"/>
          <w:szCs w:val="24"/>
        </w:rPr>
        <w:t>Также в рамках своей деятельности НП «БО</w:t>
      </w:r>
      <w:r>
        <w:rPr>
          <w:color w:val="000000"/>
          <w:sz w:val="24"/>
          <w:szCs w:val="24"/>
        </w:rPr>
        <w:t>И</w:t>
      </w:r>
      <w:r w:rsidRPr="003E5AEC">
        <w:rPr>
          <w:color w:val="000000"/>
          <w:sz w:val="24"/>
          <w:szCs w:val="24"/>
        </w:rPr>
        <w:t>» осуществляет тесное взаимодействие с региональными органами исполнительной власти – Администрациями Санкт-Петербурга, Ленинградской области и других регионов России.</w:t>
      </w: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jc w:val="both"/>
        <w:rPr>
          <w:color w:val="000000"/>
          <w:sz w:val="24"/>
          <w:szCs w:val="24"/>
          <w:highlight w:val="yellow"/>
        </w:rPr>
      </w:pPr>
    </w:p>
    <w:p w:rsidR="00BC311A" w:rsidRDefault="00BC311A" w:rsidP="00BC311A">
      <w:pPr>
        <w:ind w:firstLine="567"/>
        <w:jc w:val="both"/>
        <w:rPr>
          <w:b/>
          <w:sz w:val="24"/>
          <w:szCs w:val="24"/>
        </w:rPr>
      </w:pPr>
      <w:r w:rsidRPr="00B70435">
        <w:rPr>
          <w:b/>
          <w:sz w:val="24"/>
          <w:szCs w:val="24"/>
        </w:rPr>
        <w:lastRenderedPageBreak/>
        <w:t>Общественная деятельность партнерства</w:t>
      </w:r>
    </w:p>
    <w:p w:rsidR="00BC311A" w:rsidRDefault="00BC311A" w:rsidP="00BC311A">
      <w:pPr>
        <w:ind w:firstLine="567"/>
        <w:jc w:val="both"/>
        <w:rPr>
          <w:b/>
          <w:sz w:val="24"/>
          <w:szCs w:val="24"/>
        </w:rPr>
      </w:pPr>
    </w:p>
    <w:p w:rsidR="00BC311A" w:rsidRPr="003E5AEC" w:rsidRDefault="00BC311A" w:rsidP="00BC311A">
      <w:pPr>
        <w:spacing w:after="120"/>
        <w:ind w:firstLine="567"/>
        <w:jc w:val="both"/>
        <w:rPr>
          <w:sz w:val="24"/>
          <w:szCs w:val="24"/>
        </w:rPr>
      </w:pPr>
      <w:r w:rsidRPr="003E5AEC">
        <w:rPr>
          <w:sz w:val="24"/>
          <w:szCs w:val="24"/>
        </w:rPr>
        <w:t>НП «БО</w:t>
      </w:r>
      <w:r>
        <w:rPr>
          <w:sz w:val="24"/>
          <w:szCs w:val="24"/>
        </w:rPr>
        <w:t>И</w:t>
      </w:r>
      <w:r w:rsidRPr="003E5AEC">
        <w:rPr>
          <w:sz w:val="24"/>
          <w:szCs w:val="24"/>
        </w:rPr>
        <w:t>» принимает активное участие в общественной деятельности, взаимодействуя как с всероссийскими,  так и с региональными общественными организациями и объединениями. Партнерство сотрудничает со следующими объединениями:</w:t>
      </w:r>
    </w:p>
    <w:p w:rsidR="00BC311A" w:rsidRPr="003E5AEC" w:rsidRDefault="00BC311A" w:rsidP="00BC311A">
      <w:pPr>
        <w:widowControl/>
        <w:numPr>
          <w:ilvl w:val="0"/>
          <w:numId w:val="22"/>
        </w:numPr>
        <w:autoSpaceDE/>
        <w:autoSpaceDN/>
        <w:adjustRightInd/>
        <w:spacing w:after="120"/>
        <w:ind w:left="851" w:hanging="284"/>
        <w:jc w:val="both"/>
        <w:rPr>
          <w:sz w:val="24"/>
          <w:szCs w:val="24"/>
        </w:rPr>
      </w:pPr>
      <w:r w:rsidRPr="003E5AEC">
        <w:rPr>
          <w:sz w:val="24"/>
          <w:szCs w:val="24"/>
        </w:rPr>
        <w:t xml:space="preserve">Национальным объединением </w:t>
      </w:r>
      <w:r>
        <w:rPr>
          <w:sz w:val="24"/>
          <w:szCs w:val="24"/>
        </w:rPr>
        <w:t>изыскателей</w:t>
      </w:r>
      <w:r w:rsidRPr="003E5AEC">
        <w:rPr>
          <w:sz w:val="24"/>
          <w:szCs w:val="24"/>
        </w:rPr>
        <w:t xml:space="preserve">. </w:t>
      </w:r>
    </w:p>
    <w:p w:rsidR="00BC311A" w:rsidRPr="003E5AEC" w:rsidRDefault="00BC311A" w:rsidP="00BC311A">
      <w:pPr>
        <w:spacing w:after="120"/>
        <w:ind w:firstLine="567"/>
        <w:jc w:val="both"/>
        <w:rPr>
          <w:sz w:val="24"/>
          <w:szCs w:val="24"/>
        </w:rPr>
      </w:pPr>
      <w:r w:rsidRPr="003E5AEC">
        <w:rPr>
          <w:sz w:val="24"/>
          <w:szCs w:val="24"/>
        </w:rPr>
        <w:t>Член Совета Партнерства Н.Н. Загускин</w:t>
      </w:r>
      <w:r w:rsidRPr="003E5AEC">
        <w:rPr>
          <w:b/>
          <w:sz w:val="24"/>
          <w:szCs w:val="24"/>
        </w:rPr>
        <w:t xml:space="preserve"> </w:t>
      </w:r>
      <w:r w:rsidRPr="003E5AEC">
        <w:rPr>
          <w:sz w:val="24"/>
          <w:szCs w:val="24"/>
        </w:rPr>
        <w:t>является</w:t>
      </w:r>
      <w:r w:rsidRPr="003E5AEC">
        <w:rPr>
          <w:b/>
          <w:sz w:val="24"/>
          <w:szCs w:val="24"/>
        </w:rPr>
        <w:t xml:space="preserve"> </w:t>
      </w:r>
      <w:r w:rsidRPr="003E5AEC">
        <w:rPr>
          <w:sz w:val="24"/>
          <w:szCs w:val="24"/>
        </w:rPr>
        <w:t xml:space="preserve">председателем </w:t>
      </w:r>
      <w:r>
        <w:rPr>
          <w:sz w:val="24"/>
          <w:szCs w:val="24"/>
        </w:rPr>
        <w:t>Комиссии по страхованию НОИЗ</w:t>
      </w:r>
      <w:r w:rsidRPr="003E5AEC">
        <w:rPr>
          <w:sz w:val="24"/>
          <w:szCs w:val="24"/>
        </w:rPr>
        <w:t>. Под председательством Н.Н. Загускина Коми</w:t>
      </w:r>
      <w:r>
        <w:rPr>
          <w:sz w:val="24"/>
          <w:szCs w:val="24"/>
        </w:rPr>
        <w:t>ссией</w:t>
      </w:r>
      <w:r w:rsidRPr="003E5AEC">
        <w:rPr>
          <w:sz w:val="24"/>
          <w:szCs w:val="24"/>
        </w:rPr>
        <w:t>:</w:t>
      </w:r>
    </w:p>
    <w:p w:rsidR="00BC311A" w:rsidRPr="00B70435" w:rsidRDefault="00BC311A" w:rsidP="00BC311A">
      <w:pPr>
        <w:pStyle w:val="aa"/>
        <w:spacing w:after="120" w:line="240" w:lineRule="auto"/>
        <w:ind w:left="11" w:firstLine="556"/>
        <w:jc w:val="both"/>
        <w:rPr>
          <w:rFonts w:ascii="Times New Roman" w:hAnsi="Times New Roman"/>
          <w:sz w:val="24"/>
          <w:szCs w:val="24"/>
        </w:rPr>
      </w:pPr>
      <w:r w:rsidRPr="00B70435">
        <w:rPr>
          <w:rFonts w:ascii="Times New Roman" w:hAnsi="Times New Roman"/>
          <w:sz w:val="24"/>
          <w:szCs w:val="24"/>
        </w:rPr>
        <w:t>-   разработаны:</w:t>
      </w:r>
    </w:p>
    <w:p w:rsidR="00BC311A" w:rsidRPr="00B70435" w:rsidRDefault="00BC311A" w:rsidP="00BC311A">
      <w:pPr>
        <w:pStyle w:val="aa"/>
        <w:numPr>
          <w:ilvl w:val="0"/>
          <w:numId w:val="21"/>
        </w:numPr>
        <w:spacing w:after="0" w:line="240" w:lineRule="auto"/>
        <w:ind w:left="567" w:firstLine="0"/>
        <w:contextualSpacing/>
        <w:jc w:val="both"/>
        <w:rPr>
          <w:rFonts w:ascii="Times New Roman" w:hAnsi="Times New Roman"/>
          <w:sz w:val="24"/>
          <w:szCs w:val="24"/>
        </w:rPr>
      </w:pPr>
      <w:r>
        <w:rPr>
          <w:rFonts w:ascii="Times New Roman" w:hAnsi="Times New Roman"/>
          <w:sz w:val="24"/>
          <w:szCs w:val="24"/>
        </w:rPr>
        <w:t xml:space="preserve"> </w:t>
      </w:r>
      <w:r w:rsidRPr="00B70435">
        <w:rPr>
          <w:rFonts w:ascii="Times New Roman" w:hAnsi="Times New Roman"/>
          <w:sz w:val="24"/>
          <w:szCs w:val="24"/>
        </w:rPr>
        <w:t>типовые правила страхования гражданской ответственности изыскателей за причинение вреда,</w:t>
      </w:r>
    </w:p>
    <w:p w:rsidR="00BC311A" w:rsidRPr="00B70435" w:rsidRDefault="00BC311A" w:rsidP="00BC311A">
      <w:pPr>
        <w:pStyle w:val="aa"/>
        <w:numPr>
          <w:ilvl w:val="0"/>
          <w:numId w:val="21"/>
        </w:numPr>
        <w:spacing w:after="0" w:line="240" w:lineRule="auto"/>
        <w:ind w:left="567" w:firstLine="0"/>
        <w:contextualSpacing/>
        <w:jc w:val="both"/>
        <w:rPr>
          <w:rFonts w:ascii="Times New Roman" w:hAnsi="Times New Roman"/>
          <w:sz w:val="24"/>
          <w:szCs w:val="24"/>
        </w:rPr>
      </w:pPr>
      <w:r>
        <w:rPr>
          <w:rFonts w:ascii="Times New Roman" w:hAnsi="Times New Roman"/>
          <w:sz w:val="24"/>
          <w:szCs w:val="24"/>
        </w:rPr>
        <w:t xml:space="preserve"> </w:t>
      </w:r>
      <w:r w:rsidRPr="00B70435">
        <w:rPr>
          <w:rFonts w:ascii="Times New Roman" w:hAnsi="Times New Roman"/>
          <w:sz w:val="24"/>
          <w:szCs w:val="24"/>
        </w:rPr>
        <w:t>типовые требования к страхованию ответственности членов саморегулируемой организации,</w:t>
      </w:r>
    </w:p>
    <w:p w:rsidR="00BC311A" w:rsidRPr="00B70435" w:rsidRDefault="00BC311A" w:rsidP="00BC311A">
      <w:pPr>
        <w:pStyle w:val="aa"/>
        <w:numPr>
          <w:ilvl w:val="0"/>
          <w:numId w:val="21"/>
        </w:numPr>
        <w:spacing w:after="0" w:line="240" w:lineRule="auto"/>
        <w:ind w:left="567" w:firstLine="0"/>
        <w:contextualSpacing/>
        <w:jc w:val="both"/>
        <w:rPr>
          <w:rFonts w:ascii="Times New Roman" w:hAnsi="Times New Roman"/>
          <w:sz w:val="24"/>
          <w:szCs w:val="24"/>
        </w:rPr>
      </w:pPr>
      <w:r>
        <w:rPr>
          <w:rFonts w:ascii="Times New Roman" w:hAnsi="Times New Roman"/>
          <w:sz w:val="24"/>
          <w:szCs w:val="24"/>
        </w:rPr>
        <w:t xml:space="preserve"> </w:t>
      </w:r>
      <w:r w:rsidRPr="00B70435">
        <w:rPr>
          <w:rFonts w:ascii="Times New Roman" w:hAnsi="Times New Roman"/>
          <w:sz w:val="24"/>
          <w:szCs w:val="24"/>
        </w:rPr>
        <w:t>типовой договор страхования гражданской ответственности изыскателей за причинение вреда;</w:t>
      </w:r>
    </w:p>
    <w:p w:rsidR="00BC311A" w:rsidRDefault="00BC311A" w:rsidP="00BC311A">
      <w:pPr>
        <w:pStyle w:val="aa"/>
        <w:numPr>
          <w:ilvl w:val="0"/>
          <w:numId w:val="21"/>
        </w:numPr>
        <w:spacing w:after="120" w:line="240" w:lineRule="auto"/>
        <w:ind w:left="567" w:firstLine="0"/>
        <w:contextualSpacing/>
        <w:jc w:val="both"/>
        <w:rPr>
          <w:rFonts w:ascii="Times New Roman" w:hAnsi="Times New Roman"/>
          <w:sz w:val="24"/>
          <w:szCs w:val="24"/>
        </w:rPr>
      </w:pPr>
      <w:r>
        <w:rPr>
          <w:rFonts w:ascii="Times New Roman" w:hAnsi="Times New Roman"/>
          <w:sz w:val="24"/>
          <w:szCs w:val="24"/>
        </w:rPr>
        <w:t xml:space="preserve"> </w:t>
      </w:r>
      <w:r w:rsidRPr="00B70435">
        <w:rPr>
          <w:rFonts w:ascii="Times New Roman" w:hAnsi="Times New Roman"/>
          <w:sz w:val="24"/>
          <w:szCs w:val="24"/>
        </w:rPr>
        <w:t xml:space="preserve">методические рекомендации по вопросам алгоритма действий СРО и ее членов в случае возникновения аварийных ситуаций; организации коллективного страхования ответственности членов </w:t>
      </w:r>
      <w:proofErr w:type="spellStart"/>
      <w:r w:rsidRPr="00B70435">
        <w:rPr>
          <w:rFonts w:ascii="Times New Roman" w:hAnsi="Times New Roman"/>
          <w:sz w:val="24"/>
          <w:szCs w:val="24"/>
        </w:rPr>
        <w:t>саморегулируемых</w:t>
      </w:r>
      <w:proofErr w:type="spellEnd"/>
      <w:r w:rsidRPr="00B70435">
        <w:rPr>
          <w:rFonts w:ascii="Times New Roman" w:hAnsi="Times New Roman"/>
          <w:sz w:val="24"/>
          <w:szCs w:val="24"/>
        </w:rPr>
        <w:t xml:space="preserve"> организаций; страхования ответственности лиц, осуществляющих негосударственную экспертизу р</w:t>
      </w:r>
      <w:r>
        <w:rPr>
          <w:rFonts w:ascii="Times New Roman" w:hAnsi="Times New Roman"/>
          <w:sz w:val="24"/>
          <w:szCs w:val="24"/>
        </w:rPr>
        <w:t>езультатов инженерных изысканий.</w:t>
      </w:r>
    </w:p>
    <w:p w:rsidR="00BC311A" w:rsidRPr="00B70435" w:rsidRDefault="00BC311A" w:rsidP="00BC311A">
      <w:pPr>
        <w:pStyle w:val="aa"/>
        <w:spacing w:after="120" w:line="240" w:lineRule="auto"/>
        <w:ind w:left="0" w:firstLine="567"/>
        <w:jc w:val="both"/>
        <w:rPr>
          <w:rFonts w:ascii="Times New Roman" w:hAnsi="Times New Roman"/>
          <w:sz w:val="24"/>
          <w:szCs w:val="24"/>
        </w:rPr>
      </w:pPr>
      <w:r w:rsidRPr="00B70435">
        <w:rPr>
          <w:rFonts w:ascii="Times New Roman" w:hAnsi="Times New Roman"/>
          <w:sz w:val="24"/>
          <w:szCs w:val="24"/>
        </w:rPr>
        <w:t>- ведется постоянная работа по  консультированию  членов НОИЗ, по вопросам, входящи</w:t>
      </w:r>
      <w:r>
        <w:rPr>
          <w:rFonts w:ascii="Times New Roman" w:hAnsi="Times New Roman"/>
          <w:sz w:val="24"/>
          <w:szCs w:val="24"/>
        </w:rPr>
        <w:t>м в сферу деятельности Комиссии.</w:t>
      </w:r>
    </w:p>
    <w:p w:rsidR="00BC311A" w:rsidRPr="00B70435" w:rsidRDefault="00BC311A" w:rsidP="00BC311A">
      <w:pPr>
        <w:pStyle w:val="aa"/>
        <w:spacing w:after="120" w:line="240" w:lineRule="auto"/>
        <w:ind w:left="0" w:firstLine="567"/>
        <w:jc w:val="both"/>
        <w:rPr>
          <w:rFonts w:ascii="Times New Roman" w:hAnsi="Times New Roman"/>
          <w:sz w:val="24"/>
          <w:szCs w:val="24"/>
        </w:rPr>
      </w:pPr>
      <w:r w:rsidRPr="00B70435">
        <w:rPr>
          <w:rFonts w:ascii="Times New Roman" w:hAnsi="Times New Roman"/>
          <w:sz w:val="24"/>
          <w:szCs w:val="24"/>
        </w:rPr>
        <w:t>- организовано взаимодействие с Всероссийским союзом страховщиков и участниками рынка страховых услуг в целях разработки новых страховых продуктов в интересах лиц, в</w:t>
      </w:r>
      <w:r>
        <w:rPr>
          <w:rFonts w:ascii="Times New Roman" w:hAnsi="Times New Roman"/>
          <w:sz w:val="24"/>
          <w:szCs w:val="24"/>
        </w:rPr>
        <w:t>ыполняющих инженерные изыскания.</w:t>
      </w:r>
    </w:p>
    <w:p w:rsidR="00BC311A" w:rsidRPr="00B70435" w:rsidRDefault="00BC311A" w:rsidP="00BC311A">
      <w:pPr>
        <w:pStyle w:val="aa"/>
        <w:spacing w:after="120" w:line="240" w:lineRule="auto"/>
        <w:ind w:left="0" w:firstLine="567"/>
        <w:jc w:val="both"/>
        <w:rPr>
          <w:rFonts w:ascii="Times New Roman" w:hAnsi="Times New Roman"/>
          <w:sz w:val="24"/>
          <w:szCs w:val="24"/>
        </w:rPr>
      </w:pPr>
      <w:r w:rsidRPr="00B70435">
        <w:rPr>
          <w:rFonts w:ascii="Times New Roman" w:hAnsi="Times New Roman"/>
          <w:sz w:val="24"/>
          <w:szCs w:val="24"/>
        </w:rPr>
        <w:t>- организован и осуществлен опрос членов НОИЗ на предмет выявления последствий и проблем, связанных с причинением вреда, вследствие недостатков работ, которые оказывают влияние на безопасность объектов капитального строительства, возникшего в период с начала введения системы саморегулирован</w:t>
      </w:r>
      <w:r>
        <w:rPr>
          <w:rFonts w:ascii="Times New Roman" w:hAnsi="Times New Roman"/>
          <w:sz w:val="24"/>
          <w:szCs w:val="24"/>
        </w:rPr>
        <w:t>ия в сфере инженерных изысканий.</w:t>
      </w:r>
    </w:p>
    <w:p w:rsidR="00BC311A" w:rsidRPr="00B70435" w:rsidRDefault="00BC311A" w:rsidP="00BC311A">
      <w:pPr>
        <w:pStyle w:val="aa"/>
        <w:spacing w:after="120" w:line="240" w:lineRule="auto"/>
        <w:ind w:left="0" w:firstLine="567"/>
        <w:jc w:val="both"/>
        <w:rPr>
          <w:rFonts w:ascii="Times New Roman" w:hAnsi="Times New Roman"/>
          <w:sz w:val="24"/>
          <w:szCs w:val="24"/>
        </w:rPr>
      </w:pPr>
      <w:r w:rsidRPr="00B70435">
        <w:rPr>
          <w:rFonts w:ascii="Times New Roman" w:hAnsi="Times New Roman"/>
          <w:sz w:val="24"/>
          <w:szCs w:val="24"/>
        </w:rPr>
        <w:t xml:space="preserve">- подготовлена и размещена на сайте НОИЗ Обзорная справка о собранной Комиссией информации по вопросам страхования ответственности членов </w:t>
      </w:r>
      <w:proofErr w:type="spellStart"/>
      <w:r w:rsidRPr="00B70435">
        <w:rPr>
          <w:rFonts w:ascii="Times New Roman" w:hAnsi="Times New Roman"/>
          <w:sz w:val="24"/>
          <w:szCs w:val="24"/>
        </w:rPr>
        <w:t>саморегулиру</w:t>
      </w:r>
      <w:r>
        <w:rPr>
          <w:rFonts w:ascii="Times New Roman" w:hAnsi="Times New Roman"/>
          <w:sz w:val="24"/>
          <w:szCs w:val="24"/>
        </w:rPr>
        <w:t>емых</w:t>
      </w:r>
      <w:proofErr w:type="spellEnd"/>
      <w:r>
        <w:rPr>
          <w:rFonts w:ascii="Times New Roman" w:hAnsi="Times New Roman"/>
          <w:sz w:val="24"/>
          <w:szCs w:val="24"/>
        </w:rPr>
        <w:t xml:space="preserve"> организаций - членов НОИЗ.</w:t>
      </w:r>
    </w:p>
    <w:p w:rsidR="00BC311A" w:rsidRPr="00B70435" w:rsidRDefault="00BC311A" w:rsidP="00BC311A">
      <w:pPr>
        <w:pStyle w:val="aa"/>
        <w:spacing w:after="120" w:line="240" w:lineRule="auto"/>
        <w:ind w:left="0" w:firstLine="567"/>
        <w:jc w:val="both"/>
        <w:rPr>
          <w:rFonts w:ascii="Times New Roman" w:hAnsi="Times New Roman"/>
          <w:sz w:val="24"/>
          <w:szCs w:val="24"/>
        </w:rPr>
      </w:pPr>
      <w:r w:rsidRPr="00B70435">
        <w:rPr>
          <w:rFonts w:ascii="Times New Roman" w:hAnsi="Times New Roman"/>
          <w:sz w:val="24"/>
          <w:szCs w:val="24"/>
        </w:rPr>
        <w:t xml:space="preserve">- проведен анализ возможных последствий отказа от формирования компенсационных фондов и перехода к обеспечению имущественной ответственности членов </w:t>
      </w:r>
      <w:proofErr w:type="spellStart"/>
      <w:r w:rsidRPr="00B70435">
        <w:rPr>
          <w:rFonts w:ascii="Times New Roman" w:hAnsi="Times New Roman"/>
          <w:sz w:val="24"/>
          <w:szCs w:val="24"/>
        </w:rPr>
        <w:t>саморегулируемых</w:t>
      </w:r>
      <w:proofErr w:type="spellEnd"/>
      <w:r w:rsidRPr="00B70435">
        <w:rPr>
          <w:rFonts w:ascii="Times New Roman" w:hAnsi="Times New Roman"/>
          <w:sz w:val="24"/>
          <w:szCs w:val="24"/>
        </w:rPr>
        <w:t xml:space="preserve"> организаций исключительно посредством страхования. Подготовлено соответствующее заключение.</w:t>
      </w:r>
    </w:p>
    <w:p w:rsidR="00BC311A" w:rsidRPr="00B70435" w:rsidRDefault="00BC311A" w:rsidP="00BC311A">
      <w:pPr>
        <w:spacing w:after="120"/>
        <w:ind w:firstLine="567"/>
        <w:jc w:val="both"/>
        <w:rPr>
          <w:sz w:val="24"/>
          <w:szCs w:val="24"/>
        </w:rPr>
      </w:pPr>
      <w:r w:rsidRPr="00B70435">
        <w:rPr>
          <w:sz w:val="24"/>
          <w:szCs w:val="24"/>
        </w:rPr>
        <w:t xml:space="preserve">- подготовлена концепция изменений в </w:t>
      </w:r>
      <w:proofErr w:type="spellStart"/>
      <w:r w:rsidRPr="00B70435">
        <w:rPr>
          <w:sz w:val="24"/>
          <w:szCs w:val="24"/>
        </w:rPr>
        <w:t>Градкодекс</w:t>
      </w:r>
      <w:proofErr w:type="spellEnd"/>
      <w:r w:rsidRPr="00B70435">
        <w:rPr>
          <w:sz w:val="24"/>
          <w:szCs w:val="24"/>
        </w:rPr>
        <w:t xml:space="preserve"> </w:t>
      </w:r>
      <w:r>
        <w:rPr>
          <w:sz w:val="24"/>
          <w:szCs w:val="24"/>
        </w:rPr>
        <w:t>Российской Федерации</w:t>
      </w:r>
      <w:r w:rsidRPr="00B70435">
        <w:rPr>
          <w:sz w:val="24"/>
          <w:szCs w:val="24"/>
        </w:rPr>
        <w:t>, направленных на совершенствование правового регулирования в сфере обеспечения имущественной ответственности член</w:t>
      </w:r>
      <w:r>
        <w:rPr>
          <w:sz w:val="24"/>
          <w:szCs w:val="24"/>
        </w:rPr>
        <w:t xml:space="preserve">ов </w:t>
      </w:r>
      <w:proofErr w:type="spellStart"/>
      <w:r>
        <w:rPr>
          <w:sz w:val="24"/>
          <w:szCs w:val="24"/>
        </w:rPr>
        <w:t>саморегулируемых</w:t>
      </w:r>
      <w:proofErr w:type="spellEnd"/>
      <w:r>
        <w:rPr>
          <w:sz w:val="24"/>
          <w:szCs w:val="24"/>
        </w:rPr>
        <w:t xml:space="preserve"> организаций.</w:t>
      </w:r>
    </w:p>
    <w:p w:rsidR="00BC311A" w:rsidRPr="00B70435" w:rsidRDefault="00BC311A" w:rsidP="00BC311A">
      <w:pPr>
        <w:spacing w:after="120"/>
        <w:ind w:firstLine="567"/>
        <w:jc w:val="both"/>
        <w:rPr>
          <w:sz w:val="24"/>
          <w:szCs w:val="24"/>
        </w:rPr>
      </w:pPr>
      <w:r w:rsidRPr="00B70435">
        <w:rPr>
          <w:sz w:val="24"/>
          <w:szCs w:val="24"/>
        </w:rPr>
        <w:t>- разработаны и постоянно проводится актуализация баз данных по вопросам с</w:t>
      </w:r>
      <w:r>
        <w:rPr>
          <w:sz w:val="24"/>
          <w:szCs w:val="24"/>
        </w:rPr>
        <w:t>трахования.</w:t>
      </w:r>
    </w:p>
    <w:p w:rsidR="00BC311A" w:rsidRPr="00B70435" w:rsidRDefault="00BC311A" w:rsidP="00BC311A">
      <w:pPr>
        <w:spacing w:after="120"/>
        <w:ind w:firstLine="567"/>
        <w:jc w:val="both"/>
        <w:rPr>
          <w:sz w:val="24"/>
          <w:szCs w:val="24"/>
        </w:rPr>
      </w:pPr>
      <w:r w:rsidRPr="00B70435">
        <w:rPr>
          <w:sz w:val="24"/>
          <w:szCs w:val="24"/>
        </w:rPr>
        <w:t>- проводится системный опрос участников страхового  рынка относительно проблем, связанных со страхованием гражданской ответственности и взаимодействием со страховыми компания</w:t>
      </w:r>
      <w:r>
        <w:rPr>
          <w:sz w:val="24"/>
          <w:szCs w:val="24"/>
        </w:rPr>
        <w:t>ми. Анализ собранной информации.</w:t>
      </w:r>
    </w:p>
    <w:p w:rsidR="00BC311A" w:rsidRDefault="00BC311A" w:rsidP="00BC311A">
      <w:pPr>
        <w:ind w:firstLine="567"/>
        <w:jc w:val="both"/>
        <w:rPr>
          <w:sz w:val="24"/>
          <w:szCs w:val="24"/>
        </w:rPr>
      </w:pPr>
      <w:r w:rsidRPr="00B70435">
        <w:rPr>
          <w:sz w:val="24"/>
          <w:szCs w:val="24"/>
        </w:rPr>
        <w:t>- проводится участие в мероприятиях,</w:t>
      </w:r>
      <w:r w:rsidRPr="00B70435">
        <w:t xml:space="preserve"> </w:t>
      </w:r>
      <w:r w:rsidRPr="00B70435">
        <w:rPr>
          <w:sz w:val="24"/>
          <w:szCs w:val="24"/>
        </w:rPr>
        <w:t xml:space="preserve">организуемых  </w:t>
      </w:r>
      <w:proofErr w:type="spellStart"/>
      <w:r w:rsidRPr="00B70435">
        <w:rPr>
          <w:sz w:val="24"/>
          <w:szCs w:val="24"/>
        </w:rPr>
        <w:t>Ростехнадзором</w:t>
      </w:r>
      <w:proofErr w:type="spellEnd"/>
      <w:r w:rsidRPr="00B70435">
        <w:rPr>
          <w:sz w:val="24"/>
          <w:szCs w:val="24"/>
        </w:rPr>
        <w:t xml:space="preserve">, Всероссийским союзом страховщиком, Федеральной антимонопольной службой, </w:t>
      </w:r>
      <w:proofErr w:type="spellStart"/>
      <w:r w:rsidRPr="00B70435">
        <w:rPr>
          <w:sz w:val="24"/>
          <w:szCs w:val="24"/>
        </w:rPr>
        <w:t>Росстрахназдором</w:t>
      </w:r>
      <w:proofErr w:type="spellEnd"/>
      <w:r w:rsidRPr="00B70435">
        <w:rPr>
          <w:sz w:val="24"/>
          <w:szCs w:val="24"/>
        </w:rPr>
        <w:t xml:space="preserve">, </w:t>
      </w:r>
      <w:proofErr w:type="spellStart"/>
      <w:r w:rsidRPr="00B70435">
        <w:rPr>
          <w:sz w:val="24"/>
          <w:szCs w:val="24"/>
        </w:rPr>
        <w:t>Минрегионом</w:t>
      </w:r>
      <w:proofErr w:type="spellEnd"/>
      <w:r w:rsidRPr="00B70435">
        <w:rPr>
          <w:sz w:val="24"/>
          <w:szCs w:val="24"/>
        </w:rPr>
        <w:t xml:space="preserve"> России, Национальными объединениями </w:t>
      </w:r>
      <w:proofErr w:type="spellStart"/>
      <w:r w:rsidRPr="00B70435">
        <w:rPr>
          <w:sz w:val="24"/>
          <w:szCs w:val="24"/>
        </w:rPr>
        <w:t>саморегулируемых</w:t>
      </w:r>
      <w:proofErr w:type="spellEnd"/>
      <w:r w:rsidRPr="00B70435">
        <w:rPr>
          <w:sz w:val="24"/>
          <w:szCs w:val="24"/>
        </w:rPr>
        <w:t xml:space="preserve"> организаций, а </w:t>
      </w:r>
      <w:r w:rsidRPr="00B70435">
        <w:rPr>
          <w:sz w:val="24"/>
          <w:szCs w:val="24"/>
        </w:rPr>
        <w:lastRenderedPageBreak/>
        <w:t>также является организатором Круглых столов, семинаров и конференций по вопросам страхования.</w:t>
      </w:r>
    </w:p>
    <w:p w:rsidR="00BC311A" w:rsidRDefault="00BC311A" w:rsidP="00BC311A">
      <w:pPr>
        <w:ind w:firstLine="567"/>
        <w:jc w:val="both"/>
        <w:rPr>
          <w:sz w:val="24"/>
          <w:szCs w:val="24"/>
        </w:rPr>
      </w:pPr>
    </w:p>
    <w:p w:rsidR="00BC311A" w:rsidRPr="003E5AEC" w:rsidRDefault="00BC311A" w:rsidP="00BC311A">
      <w:pPr>
        <w:widowControl/>
        <w:numPr>
          <w:ilvl w:val="0"/>
          <w:numId w:val="22"/>
        </w:numPr>
        <w:tabs>
          <w:tab w:val="left" w:pos="851"/>
        </w:tabs>
        <w:autoSpaceDE/>
        <w:autoSpaceDN/>
        <w:adjustRightInd/>
        <w:spacing w:before="100" w:after="120"/>
        <w:ind w:left="709" w:hanging="142"/>
        <w:jc w:val="both"/>
        <w:rPr>
          <w:sz w:val="24"/>
          <w:szCs w:val="24"/>
        </w:rPr>
      </w:pPr>
      <w:r w:rsidRPr="003E5AEC">
        <w:rPr>
          <w:sz w:val="24"/>
          <w:szCs w:val="24"/>
        </w:rPr>
        <w:t>Санкт-Петербургской торгово-промышленной палатой (СПб ТПП).</w:t>
      </w:r>
    </w:p>
    <w:p w:rsidR="00BC311A" w:rsidRPr="003E5AEC" w:rsidRDefault="00BC311A" w:rsidP="00BC311A">
      <w:pPr>
        <w:spacing w:after="120"/>
        <w:ind w:firstLine="567"/>
        <w:jc w:val="both"/>
        <w:rPr>
          <w:rStyle w:val="a4"/>
          <w:b w:val="0"/>
          <w:sz w:val="24"/>
          <w:szCs w:val="24"/>
        </w:rPr>
      </w:pPr>
      <w:r w:rsidRPr="003E5AEC">
        <w:rPr>
          <w:sz w:val="24"/>
          <w:szCs w:val="24"/>
        </w:rPr>
        <w:t>Председатель Совета Партнерства А.М. Мороз является вице-президентом СПб ТПП</w:t>
      </w:r>
      <w:r w:rsidRPr="003E5AEC">
        <w:rPr>
          <w:rStyle w:val="a4"/>
          <w:b w:val="0"/>
          <w:sz w:val="24"/>
          <w:szCs w:val="24"/>
        </w:rPr>
        <w:t xml:space="preserve">. В данном направлении ведется работа </w:t>
      </w:r>
      <w:proofErr w:type="gramStart"/>
      <w:r w:rsidRPr="003E5AEC">
        <w:rPr>
          <w:rStyle w:val="a4"/>
          <w:b w:val="0"/>
          <w:sz w:val="24"/>
          <w:szCs w:val="24"/>
        </w:rPr>
        <w:t>по</w:t>
      </w:r>
      <w:proofErr w:type="gramEnd"/>
      <w:r w:rsidRPr="003E5AEC">
        <w:rPr>
          <w:rStyle w:val="a4"/>
          <w:b w:val="0"/>
          <w:sz w:val="24"/>
          <w:szCs w:val="24"/>
        </w:rPr>
        <w:t>:</w:t>
      </w:r>
    </w:p>
    <w:p w:rsidR="00BC311A" w:rsidRPr="003E5AEC" w:rsidRDefault="00BC311A" w:rsidP="00BC311A">
      <w:pPr>
        <w:ind w:firstLine="567"/>
        <w:jc w:val="both"/>
        <w:rPr>
          <w:sz w:val="24"/>
          <w:szCs w:val="24"/>
        </w:rPr>
      </w:pPr>
      <w:r w:rsidRPr="003E5AEC">
        <w:rPr>
          <w:sz w:val="24"/>
          <w:szCs w:val="24"/>
        </w:rPr>
        <w:t xml:space="preserve">- разработке </w:t>
      </w:r>
      <w:proofErr w:type="gramStart"/>
      <w:r w:rsidRPr="003E5AEC">
        <w:rPr>
          <w:sz w:val="24"/>
          <w:szCs w:val="24"/>
        </w:rPr>
        <w:t>предложений</w:t>
      </w:r>
      <w:proofErr w:type="gramEnd"/>
      <w:r w:rsidRPr="003E5AEC">
        <w:rPr>
          <w:sz w:val="24"/>
          <w:szCs w:val="24"/>
        </w:rPr>
        <w:t xml:space="preserve"> по совершенствованию действующей и формирующейся нормативной базы, определению приоритетных проблем государственной политики в части, касающейся развития строительной отрасли, требующих законодательного решения,</w:t>
      </w:r>
    </w:p>
    <w:p w:rsidR="00BC311A" w:rsidRPr="003E5AEC" w:rsidRDefault="00BC311A" w:rsidP="00BC311A">
      <w:pPr>
        <w:ind w:firstLine="567"/>
        <w:jc w:val="both"/>
        <w:rPr>
          <w:sz w:val="24"/>
          <w:szCs w:val="24"/>
        </w:rPr>
      </w:pPr>
      <w:r w:rsidRPr="003E5AEC">
        <w:rPr>
          <w:sz w:val="24"/>
          <w:szCs w:val="24"/>
        </w:rPr>
        <w:t>- анализу факторов, оказывающих влияние на развитие предпринимательства в сфере строительства, содействию в устранении необоснованных ограничений и бюрократических барьеров, содействию реструктуризации и модернизации строительного комплекса Санкт-Петербурга,</w:t>
      </w:r>
    </w:p>
    <w:p w:rsidR="00BC311A" w:rsidRPr="003E5AEC" w:rsidRDefault="00BC311A" w:rsidP="00BC311A">
      <w:pPr>
        <w:ind w:firstLine="567"/>
        <w:jc w:val="both"/>
        <w:rPr>
          <w:sz w:val="24"/>
          <w:szCs w:val="24"/>
        </w:rPr>
      </w:pPr>
      <w:r w:rsidRPr="003E5AEC">
        <w:rPr>
          <w:sz w:val="24"/>
          <w:szCs w:val="24"/>
        </w:rPr>
        <w:t>- осуществлению общественной экспертизы проектов нормативно-правовых актов в области строительства,</w:t>
      </w:r>
    </w:p>
    <w:p w:rsidR="00BC311A" w:rsidRPr="003E5AEC" w:rsidRDefault="00BC311A" w:rsidP="00BC311A">
      <w:pPr>
        <w:ind w:firstLine="567"/>
        <w:jc w:val="both"/>
        <w:rPr>
          <w:sz w:val="24"/>
          <w:szCs w:val="24"/>
        </w:rPr>
      </w:pPr>
      <w:r w:rsidRPr="003E5AEC">
        <w:rPr>
          <w:sz w:val="24"/>
          <w:szCs w:val="24"/>
        </w:rPr>
        <w:t>- содействию организациям и предпринимателям в ознакомлении, использовании и распространении зарубежного и отечественного опыта.</w:t>
      </w:r>
    </w:p>
    <w:p w:rsidR="00BC311A" w:rsidRPr="003E5AEC" w:rsidRDefault="00BC311A" w:rsidP="00BC311A">
      <w:pPr>
        <w:ind w:firstLine="567"/>
        <w:jc w:val="both"/>
        <w:rPr>
          <w:sz w:val="24"/>
          <w:szCs w:val="24"/>
        </w:rPr>
      </w:pPr>
    </w:p>
    <w:p w:rsidR="00BC311A" w:rsidRPr="003E5AEC" w:rsidRDefault="00BC311A" w:rsidP="00BC311A">
      <w:pPr>
        <w:widowControl/>
        <w:numPr>
          <w:ilvl w:val="0"/>
          <w:numId w:val="22"/>
        </w:numPr>
        <w:autoSpaceDE/>
        <w:autoSpaceDN/>
        <w:adjustRightInd/>
        <w:spacing w:after="120"/>
        <w:ind w:left="851" w:hanging="284"/>
        <w:jc w:val="both"/>
        <w:rPr>
          <w:sz w:val="24"/>
          <w:szCs w:val="24"/>
        </w:rPr>
      </w:pPr>
      <w:r w:rsidRPr="003E5AEC">
        <w:rPr>
          <w:sz w:val="24"/>
          <w:szCs w:val="24"/>
        </w:rPr>
        <w:t xml:space="preserve"> Союзом строительных объединений и организаций Санкт-Петербурга (ССОО).</w:t>
      </w:r>
    </w:p>
    <w:p w:rsidR="00BC311A" w:rsidRPr="003E5AEC" w:rsidRDefault="00BC311A" w:rsidP="00BC311A">
      <w:pPr>
        <w:pStyle w:val="a3"/>
        <w:shd w:val="clear" w:color="auto" w:fill="FFFFFF"/>
        <w:spacing w:before="0" w:after="120"/>
        <w:ind w:firstLine="567"/>
      </w:pPr>
      <w:r w:rsidRPr="003E5AEC">
        <w:t xml:space="preserve">Председатель Совета Партнерства А.М. Мороз входит в Президиум ССОО. В рамках своей работы в ССОО он участвует </w:t>
      </w:r>
      <w:proofErr w:type="gramStart"/>
      <w:r w:rsidRPr="003E5AEC">
        <w:t>в</w:t>
      </w:r>
      <w:proofErr w:type="gramEnd"/>
      <w:r w:rsidRPr="003E5AEC">
        <w:t>:</w:t>
      </w:r>
    </w:p>
    <w:p w:rsidR="00BC311A" w:rsidRPr="003E5AEC" w:rsidRDefault="00BC311A" w:rsidP="00BC311A">
      <w:pPr>
        <w:pStyle w:val="a3"/>
        <w:shd w:val="clear" w:color="auto" w:fill="FFFFFF"/>
        <w:spacing w:before="0" w:after="0"/>
        <w:ind w:firstLine="567"/>
      </w:pPr>
      <w:r w:rsidRPr="003E5AEC">
        <w:t xml:space="preserve">- </w:t>
      </w:r>
      <w:proofErr w:type="gramStart"/>
      <w:r w:rsidRPr="003E5AEC">
        <w:t>оказании</w:t>
      </w:r>
      <w:proofErr w:type="gramEnd"/>
      <w:r w:rsidRPr="003E5AEC">
        <w:t xml:space="preserve"> помощи пострадавшим гражданам - участникам долевого строительства многоквартирных домов путем участия в </w:t>
      </w:r>
      <w:proofErr w:type="spellStart"/>
      <w:r w:rsidRPr="003E5AEC">
        <w:t>софинансировании</w:t>
      </w:r>
      <w:proofErr w:type="spellEnd"/>
      <w:r w:rsidRPr="003E5AEC">
        <w:t xml:space="preserve"> приобретения квартир пострадавшим горожанам;</w:t>
      </w:r>
    </w:p>
    <w:p w:rsidR="00BC311A" w:rsidRPr="003E5AEC" w:rsidRDefault="00BC311A" w:rsidP="00BC311A">
      <w:pPr>
        <w:ind w:firstLine="567"/>
        <w:jc w:val="both"/>
        <w:rPr>
          <w:sz w:val="24"/>
          <w:szCs w:val="24"/>
        </w:rPr>
      </w:pPr>
      <w:r w:rsidRPr="003E5AEC">
        <w:rPr>
          <w:sz w:val="24"/>
          <w:szCs w:val="24"/>
        </w:rPr>
        <w:t>- разработке  концепции научно-технического развития организаций строительного комплекса;</w:t>
      </w:r>
    </w:p>
    <w:p w:rsidR="00BC311A" w:rsidRPr="003E5AEC" w:rsidRDefault="00BC311A" w:rsidP="00BC311A">
      <w:pPr>
        <w:ind w:firstLine="567"/>
        <w:jc w:val="both"/>
        <w:rPr>
          <w:sz w:val="24"/>
          <w:szCs w:val="24"/>
        </w:rPr>
      </w:pPr>
      <w:r w:rsidRPr="003E5AEC">
        <w:rPr>
          <w:sz w:val="24"/>
          <w:szCs w:val="24"/>
        </w:rPr>
        <w:t>- разработке и внедрении научно обоснованных предложений по совершенствованию городского законодательства в сфе</w:t>
      </w:r>
      <w:r>
        <w:rPr>
          <w:sz w:val="24"/>
          <w:szCs w:val="24"/>
        </w:rPr>
        <w:t>ре развития строительного рынка.</w:t>
      </w:r>
    </w:p>
    <w:p w:rsidR="00BC311A" w:rsidRPr="003E5AEC" w:rsidRDefault="00BC311A" w:rsidP="00BC311A">
      <w:pPr>
        <w:spacing w:after="120"/>
        <w:jc w:val="both"/>
        <w:rPr>
          <w:color w:val="000000"/>
          <w:sz w:val="24"/>
          <w:szCs w:val="24"/>
        </w:rPr>
      </w:pPr>
    </w:p>
    <w:p w:rsidR="00BC311A" w:rsidRPr="00B70435" w:rsidRDefault="00BC311A" w:rsidP="00BC311A">
      <w:pPr>
        <w:spacing w:after="120"/>
        <w:ind w:firstLine="567"/>
        <w:jc w:val="both"/>
        <w:rPr>
          <w:b/>
          <w:sz w:val="24"/>
          <w:szCs w:val="24"/>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4F1218" w:rsidRDefault="00BC311A" w:rsidP="00BC311A">
      <w:pPr>
        <w:ind w:firstLine="567"/>
        <w:jc w:val="both"/>
        <w:rPr>
          <w:b/>
          <w:sz w:val="24"/>
          <w:szCs w:val="24"/>
          <w:highlight w:val="yellow"/>
        </w:rPr>
      </w:pPr>
    </w:p>
    <w:p w:rsidR="00BC311A" w:rsidRPr="00B754C3" w:rsidRDefault="00BC311A" w:rsidP="00BC311A">
      <w:pPr>
        <w:ind w:firstLine="567"/>
        <w:jc w:val="both"/>
        <w:rPr>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ind w:firstLine="567"/>
        <w:jc w:val="both"/>
        <w:rPr>
          <w:b/>
          <w:sz w:val="24"/>
          <w:szCs w:val="24"/>
        </w:rPr>
      </w:pPr>
    </w:p>
    <w:p w:rsidR="00BC311A" w:rsidRDefault="00BC311A" w:rsidP="00BC311A">
      <w:pPr>
        <w:jc w:val="both"/>
        <w:rPr>
          <w:b/>
          <w:sz w:val="24"/>
          <w:szCs w:val="24"/>
        </w:rPr>
      </w:pPr>
      <w:r>
        <w:rPr>
          <w:b/>
          <w:sz w:val="24"/>
          <w:szCs w:val="24"/>
        </w:rPr>
        <w:lastRenderedPageBreak/>
        <w:t>Осуществление контроля и дисциплинарной практики</w:t>
      </w:r>
    </w:p>
    <w:p w:rsidR="00BC311A" w:rsidRPr="008A3D7B" w:rsidRDefault="00BC311A" w:rsidP="00BC311A">
      <w:pPr>
        <w:ind w:firstLine="567"/>
        <w:jc w:val="both"/>
        <w:rPr>
          <w:b/>
          <w:sz w:val="24"/>
          <w:szCs w:val="24"/>
        </w:rPr>
      </w:pPr>
    </w:p>
    <w:p w:rsidR="00BC311A" w:rsidRDefault="00BC311A" w:rsidP="00BC311A">
      <w:pPr>
        <w:ind w:firstLine="567"/>
        <w:jc w:val="both"/>
        <w:rPr>
          <w:sz w:val="24"/>
          <w:szCs w:val="24"/>
        </w:rPr>
      </w:pPr>
      <w:proofErr w:type="gramStart"/>
      <w:r>
        <w:rPr>
          <w:sz w:val="24"/>
          <w:szCs w:val="24"/>
        </w:rPr>
        <w:t>Контрольная и Дисциплинарная комиссии, сформированные Советом НП «БОИ» в 2009 году, являются постоянными специализированными органами партнерства, подотчетны Совету партнерства и Общему собранию членов и осуществляют свою деятельность в тесном взаимодействии друг с другом.</w:t>
      </w:r>
      <w:proofErr w:type="gramEnd"/>
    </w:p>
    <w:p w:rsidR="00BC311A" w:rsidRPr="009F53BC" w:rsidRDefault="00BC311A" w:rsidP="00BC311A">
      <w:pPr>
        <w:ind w:firstLine="567"/>
        <w:jc w:val="both"/>
        <w:rPr>
          <w:sz w:val="24"/>
          <w:szCs w:val="24"/>
        </w:rPr>
      </w:pPr>
    </w:p>
    <w:p w:rsidR="00BC311A" w:rsidRDefault="00BC311A" w:rsidP="00BC311A">
      <w:pPr>
        <w:spacing w:after="120"/>
        <w:ind w:firstLine="567"/>
        <w:jc w:val="both"/>
        <w:rPr>
          <w:sz w:val="24"/>
          <w:szCs w:val="24"/>
        </w:rPr>
      </w:pPr>
      <w:r w:rsidRPr="009F53BC">
        <w:rPr>
          <w:b/>
          <w:sz w:val="24"/>
          <w:szCs w:val="24"/>
        </w:rPr>
        <w:t>Контрольная комиссия</w:t>
      </w:r>
      <w:r w:rsidRPr="009F53BC">
        <w:rPr>
          <w:sz w:val="24"/>
          <w:szCs w:val="24"/>
        </w:rPr>
        <w:t xml:space="preserve"> – коллегиальный постоянно действующий специализированный орган, контролирующий соблюдение членами СРО требований к выдаче свидетельств о допуске к работам, которые оказывают влияние на безопасность объектов капитального строительства, требований стандартов саморегулируемой организации и правил саморегулирования. Мероприятия по </w:t>
      </w:r>
      <w:proofErr w:type="gramStart"/>
      <w:r w:rsidRPr="009F53BC">
        <w:rPr>
          <w:sz w:val="24"/>
          <w:szCs w:val="24"/>
        </w:rPr>
        <w:t>контролю за</w:t>
      </w:r>
      <w:proofErr w:type="gramEnd"/>
      <w:r w:rsidRPr="009F53BC">
        <w:rPr>
          <w:sz w:val="24"/>
          <w:szCs w:val="24"/>
        </w:rPr>
        <w:t xml:space="preserve"> осуществлением членами саморегулируемой организации деятельности</w:t>
      </w:r>
      <w:r>
        <w:rPr>
          <w:sz w:val="24"/>
          <w:szCs w:val="24"/>
        </w:rPr>
        <w:t xml:space="preserve"> в области инженерных изысканий</w:t>
      </w:r>
      <w:r w:rsidRPr="009F53BC">
        <w:rPr>
          <w:sz w:val="24"/>
          <w:szCs w:val="24"/>
        </w:rPr>
        <w:t xml:space="preserve"> осуществляются при приеме в члены СРО, а та</w:t>
      </w:r>
      <w:r>
        <w:rPr>
          <w:sz w:val="24"/>
          <w:szCs w:val="24"/>
        </w:rPr>
        <w:t>кже не реже чем один раз в год.</w:t>
      </w:r>
    </w:p>
    <w:p w:rsidR="00BC311A" w:rsidRDefault="00BC311A" w:rsidP="00BC311A">
      <w:pPr>
        <w:spacing w:after="120"/>
        <w:ind w:firstLine="567"/>
        <w:jc w:val="both"/>
        <w:rPr>
          <w:sz w:val="24"/>
          <w:szCs w:val="24"/>
        </w:rPr>
      </w:pPr>
      <w:r w:rsidRPr="006839C7">
        <w:rPr>
          <w:sz w:val="24"/>
          <w:szCs w:val="24"/>
        </w:rPr>
        <w:t>В 201</w:t>
      </w:r>
      <w:r>
        <w:rPr>
          <w:sz w:val="24"/>
          <w:szCs w:val="24"/>
        </w:rPr>
        <w:t>2</w:t>
      </w:r>
      <w:r w:rsidRPr="006839C7">
        <w:rPr>
          <w:sz w:val="24"/>
          <w:szCs w:val="24"/>
        </w:rPr>
        <w:t xml:space="preserve"> год</w:t>
      </w:r>
      <w:r>
        <w:rPr>
          <w:sz w:val="24"/>
          <w:szCs w:val="24"/>
        </w:rPr>
        <w:t>у</w:t>
      </w:r>
      <w:r w:rsidRPr="006839C7">
        <w:rPr>
          <w:sz w:val="24"/>
          <w:szCs w:val="24"/>
        </w:rPr>
        <w:t xml:space="preserve"> проведено 1</w:t>
      </w:r>
      <w:r>
        <w:rPr>
          <w:sz w:val="24"/>
          <w:szCs w:val="24"/>
        </w:rPr>
        <w:t>66 плановых проверок членов НП «БОИ»</w:t>
      </w:r>
      <w:r w:rsidRPr="006839C7">
        <w:rPr>
          <w:sz w:val="24"/>
          <w:szCs w:val="24"/>
        </w:rPr>
        <w:t>.</w:t>
      </w:r>
      <w:r>
        <w:rPr>
          <w:sz w:val="24"/>
          <w:szCs w:val="24"/>
        </w:rPr>
        <w:t xml:space="preserve"> </w:t>
      </w:r>
      <w:proofErr w:type="gramStart"/>
      <w:r w:rsidRPr="002E68CB">
        <w:rPr>
          <w:sz w:val="24"/>
          <w:szCs w:val="24"/>
        </w:rPr>
        <w:t xml:space="preserve">Из них </w:t>
      </w:r>
      <w:r>
        <w:rPr>
          <w:sz w:val="24"/>
          <w:szCs w:val="24"/>
        </w:rPr>
        <w:t>118</w:t>
      </w:r>
      <w:r w:rsidRPr="002E68CB">
        <w:rPr>
          <w:sz w:val="24"/>
          <w:szCs w:val="24"/>
        </w:rPr>
        <w:t xml:space="preserve"> по </w:t>
      </w:r>
      <w:r w:rsidRPr="00914072">
        <w:rPr>
          <w:sz w:val="24"/>
          <w:szCs w:val="24"/>
        </w:rPr>
        <w:t xml:space="preserve">             </w:t>
      </w:r>
      <w:r w:rsidRPr="002E68CB">
        <w:rPr>
          <w:sz w:val="24"/>
          <w:szCs w:val="24"/>
        </w:rPr>
        <w:t>Санкт-Петербургу и Ленинградской области (</w:t>
      </w:r>
      <w:r>
        <w:rPr>
          <w:sz w:val="24"/>
          <w:szCs w:val="24"/>
        </w:rPr>
        <w:t>61</w:t>
      </w:r>
      <w:r w:rsidRPr="002E68CB">
        <w:rPr>
          <w:sz w:val="24"/>
          <w:szCs w:val="24"/>
        </w:rPr>
        <w:t xml:space="preserve"> планов</w:t>
      </w:r>
      <w:r>
        <w:rPr>
          <w:sz w:val="24"/>
          <w:szCs w:val="24"/>
        </w:rPr>
        <w:t>ая</w:t>
      </w:r>
      <w:r w:rsidRPr="00072CBA">
        <w:rPr>
          <w:sz w:val="24"/>
          <w:szCs w:val="24"/>
        </w:rPr>
        <w:t xml:space="preserve"> </w:t>
      </w:r>
      <w:r>
        <w:rPr>
          <w:sz w:val="24"/>
          <w:szCs w:val="24"/>
        </w:rPr>
        <w:t>провер</w:t>
      </w:r>
      <w:r w:rsidRPr="002E68CB">
        <w:rPr>
          <w:sz w:val="24"/>
          <w:szCs w:val="24"/>
        </w:rPr>
        <w:t>к</w:t>
      </w:r>
      <w:r>
        <w:rPr>
          <w:sz w:val="24"/>
          <w:szCs w:val="24"/>
        </w:rPr>
        <w:t>а деятельности в части соблюдения</w:t>
      </w:r>
      <w:r w:rsidRPr="002E68CB">
        <w:rPr>
          <w:sz w:val="24"/>
          <w:szCs w:val="24"/>
        </w:rPr>
        <w:t xml:space="preserve"> требовани</w:t>
      </w:r>
      <w:r>
        <w:rPr>
          <w:sz w:val="24"/>
          <w:szCs w:val="24"/>
        </w:rPr>
        <w:t>й</w:t>
      </w:r>
      <w:r w:rsidRPr="002E68CB">
        <w:rPr>
          <w:sz w:val="24"/>
          <w:szCs w:val="24"/>
        </w:rPr>
        <w:t xml:space="preserve"> к выдаче  свидетельств о допуске, </w:t>
      </w:r>
      <w:r>
        <w:rPr>
          <w:sz w:val="24"/>
          <w:szCs w:val="24"/>
        </w:rPr>
        <w:t>57</w:t>
      </w:r>
      <w:r w:rsidRPr="002E68CB">
        <w:rPr>
          <w:sz w:val="24"/>
          <w:szCs w:val="24"/>
        </w:rPr>
        <w:t xml:space="preserve"> планов</w:t>
      </w:r>
      <w:r>
        <w:rPr>
          <w:sz w:val="24"/>
          <w:szCs w:val="24"/>
        </w:rPr>
        <w:t>ых</w:t>
      </w:r>
      <w:r w:rsidRPr="00900CD3">
        <w:rPr>
          <w:sz w:val="24"/>
          <w:szCs w:val="24"/>
        </w:rPr>
        <w:t xml:space="preserve"> </w:t>
      </w:r>
      <w:r w:rsidRPr="002E68CB">
        <w:rPr>
          <w:sz w:val="24"/>
          <w:szCs w:val="24"/>
        </w:rPr>
        <w:t>провер</w:t>
      </w:r>
      <w:r>
        <w:rPr>
          <w:sz w:val="24"/>
          <w:szCs w:val="24"/>
        </w:rPr>
        <w:t>ок</w:t>
      </w:r>
      <w:r w:rsidRPr="00913AD7">
        <w:rPr>
          <w:sz w:val="24"/>
          <w:szCs w:val="24"/>
        </w:rPr>
        <w:t xml:space="preserve"> </w:t>
      </w:r>
      <w:r>
        <w:rPr>
          <w:sz w:val="24"/>
          <w:szCs w:val="24"/>
        </w:rPr>
        <w:t>деятельности в части соблюдения</w:t>
      </w:r>
      <w:r w:rsidRPr="00914072">
        <w:rPr>
          <w:sz w:val="24"/>
          <w:szCs w:val="24"/>
        </w:rPr>
        <w:t xml:space="preserve"> </w:t>
      </w:r>
      <w:r w:rsidRPr="002E68CB">
        <w:rPr>
          <w:sz w:val="24"/>
          <w:szCs w:val="24"/>
        </w:rPr>
        <w:t>требовани</w:t>
      </w:r>
      <w:r>
        <w:rPr>
          <w:sz w:val="24"/>
          <w:szCs w:val="24"/>
        </w:rPr>
        <w:t>й</w:t>
      </w:r>
      <w:r w:rsidRPr="002E68CB">
        <w:rPr>
          <w:sz w:val="24"/>
          <w:szCs w:val="24"/>
        </w:rPr>
        <w:t xml:space="preserve"> к выдаче свидетельств о допуске</w:t>
      </w:r>
      <w:r>
        <w:rPr>
          <w:sz w:val="24"/>
          <w:szCs w:val="24"/>
        </w:rPr>
        <w:t xml:space="preserve">, </w:t>
      </w:r>
      <w:r w:rsidRPr="00914072">
        <w:rPr>
          <w:sz w:val="24"/>
          <w:szCs w:val="24"/>
        </w:rPr>
        <w:t>стандартов саморегулируемой организации и правил саморегулирования</w:t>
      </w:r>
      <w:r>
        <w:rPr>
          <w:sz w:val="24"/>
          <w:szCs w:val="24"/>
        </w:rPr>
        <w:t xml:space="preserve"> (далее –</w:t>
      </w:r>
      <w:r w:rsidRPr="002E68CB">
        <w:rPr>
          <w:sz w:val="24"/>
          <w:szCs w:val="24"/>
        </w:rPr>
        <w:t xml:space="preserve"> комплексн</w:t>
      </w:r>
      <w:r>
        <w:rPr>
          <w:sz w:val="24"/>
          <w:szCs w:val="24"/>
        </w:rPr>
        <w:t>ые</w:t>
      </w:r>
      <w:r w:rsidRPr="002E68CB">
        <w:rPr>
          <w:sz w:val="24"/>
          <w:szCs w:val="24"/>
        </w:rPr>
        <w:t xml:space="preserve"> проверк</w:t>
      </w:r>
      <w:r>
        <w:rPr>
          <w:sz w:val="24"/>
          <w:szCs w:val="24"/>
        </w:rPr>
        <w:t>и</w:t>
      </w:r>
      <w:r w:rsidRPr="002E68CB">
        <w:rPr>
          <w:sz w:val="24"/>
          <w:szCs w:val="24"/>
        </w:rPr>
        <w:t>)</w:t>
      </w:r>
      <w:r>
        <w:rPr>
          <w:sz w:val="24"/>
          <w:szCs w:val="24"/>
        </w:rPr>
        <w:t>)</w:t>
      </w:r>
      <w:r w:rsidRPr="002E68CB">
        <w:rPr>
          <w:sz w:val="24"/>
          <w:szCs w:val="24"/>
        </w:rPr>
        <w:t xml:space="preserve">, </w:t>
      </w:r>
      <w:r>
        <w:rPr>
          <w:sz w:val="24"/>
          <w:szCs w:val="24"/>
        </w:rPr>
        <w:t>48</w:t>
      </w:r>
      <w:r w:rsidRPr="002E68CB">
        <w:rPr>
          <w:sz w:val="24"/>
          <w:szCs w:val="24"/>
        </w:rPr>
        <w:t xml:space="preserve"> в других регионах </w:t>
      </w:r>
      <w:r>
        <w:rPr>
          <w:sz w:val="24"/>
          <w:szCs w:val="24"/>
        </w:rPr>
        <w:t xml:space="preserve">РФ </w:t>
      </w:r>
      <w:r w:rsidRPr="002E68CB">
        <w:rPr>
          <w:sz w:val="24"/>
          <w:szCs w:val="24"/>
        </w:rPr>
        <w:t>(</w:t>
      </w:r>
      <w:r>
        <w:rPr>
          <w:sz w:val="24"/>
          <w:szCs w:val="24"/>
        </w:rPr>
        <w:t>27</w:t>
      </w:r>
      <w:r w:rsidRPr="002E68CB">
        <w:rPr>
          <w:sz w:val="24"/>
          <w:szCs w:val="24"/>
        </w:rPr>
        <w:t xml:space="preserve"> плановых</w:t>
      </w:r>
      <w:r w:rsidRPr="0072606E">
        <w:rPr>
          <w:sz w:val="24"/>
          <w:szCs w:val="24"/>
        </w:rPr>
        <w:t xml:space="preserve"> </w:t>
      </w:r>
      <w:r w:rsidRPr="002E68CB">
        <w:rPr>
          <w:sz w:val="24"/>
          <w:szCs w:val="24"/>
        </w:rPr>
        <w:t>проверок</w:t>
      </w:r>
      <w:r>
        <w:rPr>
          <w:sz w:val="24"/>
          <w:szCs w:val="24"/>
        </w:rPr>
        <w:t xml:space="preserve"> деятельности в части соблюдения</w:t>
      </w:r>
      <w:r w:rsidRPr="002E68CB">
        <w:rPr>
          <w:sz w:val="24"/>
          <w:szCs w:val="24"/>
        </w:rPr>
        <w:t xml:space="preserve"> требовани</w:t>
      </w:r>
      <w:r>
        <w:rPr>
          <w:sz w:val="24"/>
          <w:szCs w:val="24"/>
        </w:rPr>
        <w:t>й</w:t>
      </w:r>
      <w:r w:rsidRPr="002E68CB">
        <w:rPr>
          <w:sz w:val="24"/>
          <w:szCs w:val="24"/>
        </w:rPr>
        <w:t xml:space="preserve"> к выдаче  свидетельств о</w:t>
      </w:r>
      <w:proofErr w:type="gramEnd"/>
      <w:r w:rsidRPr="002E68CB">
        <w:rPr>
          <w:sz w:val="24"/>
          <w:szCs w:val="24"/>
        </w:rPr>
        <w:t xml:space="preserve"> </w:t>
      </w:r>
      <w:proofErr w:type="gramStart"/>
      <w:r w:rsidRPr="002E68CB">
        <w:rPr>
          <w:sz w:val="24"/>
          <w:szCs w:val="24"/>
        </w:rPr>
        <w:t>допуске</w:t>
      </w:r>
      <w:proofErr w:type="gramEnd"/>
      <w:r w:rsidRPr="002E68CB">
        <w:rPr>
          <w:sz w:val="24"/>
          <w:szCs w:val="24"/>
        </w:rPr>
        <w:t xml:space="preserve">, </w:t>
      </w:r>
      <w:r>
        <w:rPr>
          <w:sz w:val="24"/>
          <w:szCs w:val="24"/>
        </w:rPr>
        <w:t>21 плановая комплексная провер</w:t>
      </w:r>
      <w:r w:rsidRPr="002E68CB">
        <w:rPr>
          <w:sz w:val="24"/>
          <w:szCs w:val="24"/>
        </w:rPr>
        <w:t>к</w:t>
      </w:r>
      <w:r>
        <w:rPr>
          <w:sz w:val="24"/>
          <w:szCs w:val="24"/>
        </w:rPr>
        <w:t>а</w:t>
      </w:r>
      <w:r w:rsidRPr="002E68CB">
        <w:rPr>
          <w:sz w:val="24"/>
          <w:szCs w:val="24"/>
        </w:rPr>
        <w:t>).</w:t>
      </w:r>
    </w:p>
    <w:bookmarkStart w:id="0" w:name="_MON_1413888600"/>
    <w:bookmarkEnd w:id="0"/>
    <w:p w:rsidR="00BC311A" w:rsidRPr="002839B7" w:rsidRDefault="00BC311A" w:rsidP="00BC311A">
      <w:pPr>
        <w:spacing w:before="240"/>
        <w:ind w:firstLine="567"/>
        <w:jc w:val="center"/>
        <w:rPr>
          <w:b/>
          <w:sz w:val="40"/>
          <w:szCs w:val="40"/>
        </w:rPr>
      </w:pPr>
      <w:r>
        <w:object w:dxaOrig="8612" w:dyaOrig="5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24.25pt" o:ole="">
            <v:imagedata r:id="rId11" o:title=""/>
          </v:shape>
          <o:OLEObject Type="Embed" ProgID="Excel.SheetBinaryMacroEnabled.12" ShapeID="_x0000_i1025" DrawAspect="Content" ObjectID="_1417867976" r:id="rId12"/>
        </w:object>
      </w:r>
    </w:p>
    <w:p w:rsidR="00BC311A" w:rsidRDefault="00BC311A" w:rsidP="00BC311A">
      <w:pPr>
        <w:spacing w:after="120"/>
        <w:ind w:firstLine="567"/>
        <w:jc w:val="both"/>
        <w:rPr>
          <w:sz w:val="24"/>
          <w:szCs w:val="24"/>
        </w:rPr>
      </w:pPr>
    </w:p>
    <w:p w:rsidR="00BC311A" w:rsidRDefault="00BC311A" w:rsidP="00BC311A">
      <w:pPr>
        <w:spacing w:after="120"/>
        <w:ind w:firstLine="567"/>
        <w:jc w:val="both"/>
        <w:rPr>
          <w:sz w:val="24"/>
          <w:szCs w:val="24"/>
        </w:rPr>
      </w:pPr>
      <w:r>
        <w:rPr>
          <w:sz w:val="24"/>
          <w:szCs w:val="24"/>
        </w:rPr>
        <w:t xml:space="preserve">Кроме того, было проведено </w:t>
      </w:r>
      <w:r w:rsidRPr="00156D7B">
        <w:rPr>
          <w:sz w:val="24"/>
          <w:szCs w:val="24"/>
        </w:rPr>
        <w:t>76</w:t>
      </w:r>
      <w:r>
        <w:rPr>
          <w:sz w:val="24"/>
          <w:szCs w:val="24"/>
        </w:rPr>
        <w:t xml:space="preserve"> внеплановых камеральных проверок деятельности членов</w:t>
      </w:r>
      <w:r w:rsidRPr="00CD70EE">
        <w:rPr>
          <w:sz w:val="24"/>
          <w:szCs w:val="24"/>
        </w:rPr>
        <w:t xml:space="preserve"> </w:t>
      </w:r>
      <w:r>
        <w:rPr>
          <w:sz w:val="24"/>
          <w:szCs w:val="24"/>
        </w:rPr>
        <w:t>СРО в части соблюдения Правил саморегулирования (на предмет соблюдения Требований к страхованию).</w:t>
      </w:r>
    </w:p>
    <w:p w:rsidR="00BC311A" w:rsidRDefault="00BC311A" w:rsidP="00BC311A">
      <w:pPr>
        <w:ind w:firstLine="567"/>
        <w:jc w:val="both"/>
        <w:rPr>
          <w:sz w:val="24"/>
          <w:szCs w:val="24"/>
        </w:rPr>
      </w:pPr>
      <w:proofErr w:type="gramStart"/>
      <w:r>
        <w:rPr>
          <w:sz w:val="24"/>
          <w:szCs w:val="24"/>
        </w:rPr>
        <w:t xml:space="preserve">Следует отметить, что на основании решения Общего </w:t>
      </w:r>
      <w:r w:rsidRPr="00706376">
        <w:rPr>
          <w:sz w:val="24"/>
          <w:szCs w:val="24"/>
        </w:rPr>
        <w:t>собрания членов партнерства</w:t>
      </w:r>
      <w:r>
        <w:rPr>
          <w:sz w:val="24"/>
          <w:szCs w:val="24"/>
        </w:rPr>
        <w:t xml:space="preserve">, состоявшегося в марте 2011 года, </w:t>
      </w:r>
      <w:r w:rsidRPr="00696999">
        <w:rPr>
          <w:sz w:val="24"/>
          <w:szCs w:val="24"/>
        </w:rPr>
        <w:t xml:space="preserve">в отношении членов </w:t>
      </w:r>
      <w:r>
        <w:rPr>
          <w:sz w:val="24"/>
          <w:szCs w:val="24"/>
        </w:rPr>
        <w:t>партнерства</w:t>
      </w:r>
      <w:r w:rsidRPr="00696999">
        <w:rPr>
          <w:sz w:val="24"/>
          <w:szCs w:val="24"/>
        </w:rPr>
        <w:t>, деятельность которых по результатам ранее проводившихся плановых мероприятий по контролю, предусмотренных ч. 2 статьи 55.13 Градостроительного кодекса Российской Федерации</w:t>
      </w:r>
      <w:r>
        <w:rPr>
          <w:sz w:val="24"/>
          <w:szCs w:val="24"/>
        </w:rPr>
        <w:t>,</w:t>
      </w:r>
      <w:r w:rsidRPr="00696999">
        <w:rPr>
          <w:sz w:val="24"/>
          <w:szCs w:val="24"/>
        </w:rPr>
        <w:t xml:space="preserve"> признана соответствующей Требованиям к выдаче свидетельств о допуске, последующие плановые мероприятия по контролю проводи</w:t>
      </w:r>
      <w:r>
        <w:rPr>
          <w:sz w:val="24"/>
          <w:szCs w:val="24"/>
        </w:rPr>
        <w:t>лись</w:t>
      </w:r>
      <w:r w:rsidRPr="00696999">
        <w:rPr>
          <w:sz w:val="24"/>
          <w:szCs w:val="24"/>
        </w:rPr>
        <w:t xml:space="preserve"> в упрощенном порядке</w:t>
      </w:r>
      <w:r>
        <w:rPr>
          <w:sz w:val="24"/>
          <w:szCs w:val="24"/>
        </w:rPr>
        <w:t>.</w:t>
      </w:r>
      <w:proofErr w:type="gramEnd"/>
      <w:r>
        <w:rPr>
          <w:sz w:val="24"/>
          <w:szCs w:val="24"/>
        </w:rPr>
        <w:t xml:space="preserve"> Партнерство планирует продолжить такую практику и в 2013 году, однако следует отметить, что </w:t>
      </w:r>
      <w:proofErr w:type="gramStart"/>
      <w:r>
        <w:rPr>
          <w:sz w:val="24"/>
          <w:szCs w:val="24"/>
        </w:rPr>
        <w:t>контроль за</w:t>
      </w:r>
      <w:proofErr w:type="gramEnd"/>
      <w:r>
        <w:rPr>
          <w:sz w:val="24"/>
          <w:szCs w:val="24"/>
        </w:rPr>
        <w:t xml:space="preserve"> деятельностью членов партнерства в части соблюдения требований стандартов и </w:t>
      </w:r>
      <w:r w:rsidRPr="002642FE">
        <w:rPr>
          <w:sz w:val="24"/>
          <w:szCs w:val="24"/>
        </w:rPr>
        <w:t xml:space="preserve">правил </w:t>
      </w:r>
      <w:r w:rsidRPr="002642FE">
        <w:rPr>
          <w:sz w:val="24"/>
          <w:szCs w:val="24"/>
        </w:rPr>
        <w:lastRenderedPageBreak/>
        <w:t>саморегулируемой организации</w:t>
      </w:r>
      <w:r>
        <w:rPr>
          <w:sz w:val="24"/>
          <w:szCs w:val="24"/>
        </w:rPr>
        <w:t xml:space="preserve"> является обязательным не реже одного раза в три года.</w:t>
      </w:r>
    </w:p>
    <w:p w:rsidR="00BC311A" w:rsidRDefault="00BC311A" w:rsidP="00BC311A">
      <w:pPr>
        <w:ind w:firstLine="567"/>
        <w:jc w:val="both"/>
        <w:rPr>
          <w:sz w:val="24"/>
          <w:szCs w:val="24"/>
        </w:rPr>
      </w:pPr>
    </w:p>
    <w:bookmarkStart w:id="1" w:name="_MON_1414429569"/>
    <w:bookmarkEnd w:id="1"/>
    <w:p w:rsidR="00BC311A" w:rsidRDefault="00BC311A" w:rsidP="00BC311A">
      <w:pPr>
        <w:jc w:val="center"/>
      </w:pPr>
      <w:r>
        <w:object w:dxaOrig="8595" w:dyaOrig="5770">
          <v:shape id="_x0000_i1026" type="#_x0000_t75" style="width:390.75pt;height:234pt" o:ole="">
            <v:imagedata r:id="rId13" o:title=""/>
          </v:shape>
          <o:OLEObject Type="Embed" ProgID="Excel.SheetBinaryMacroEnabled.12" ShapeID="_x0000_i1026" DrawAspect="Content" ObjectID="_1417867977" r:id="rId14"/>
        </w:object>
      </w:r>
    </w:p>
    <w:p w:rsidR="00BC311A" w:rsidRDefault="00BC311A" w:rsidP="00BC311A">
      <w:pPr>
        <w:jc w:val="center"/>
        <w:rPr>
          <w:color w:val="000000"/>
          <w:sz w:val="24"/>
          <w:szCs w:val="24"/>
        </w:rPr>
      </w:pPr>
    </w:p>
    <w:bookmarkStart w:id="2" w:name="_MON_1413888657"/>
    <w:bookmarkEnd w:id="2"/>
    <w:p w:rsidR="00BC311A" w:rsidRDefault="00BC311A" w:rsidP="00BC311A">
      <w:pPr>
        <w:jc w:val="center"/>
      </w:pPr>
      <w:r w:rsidRPr="00EC64BC">
        <w:rPr>
          <w:sz w:val="24"/>
          <w:szCs w:val="24"/>
        </w:rPr>
        <w:object w:dxaOrig="8667" w:dyaOrig="5267">
          <v:shape id="_x0000_i1027" type="#_x0000_t75" style="width:432.75pt;height:249.75pt" o:ole="">
            <v:imagedata r:id="rId15" o:title="" cropbottom="-61f"/>
          </v:shape>
          <o:OLEObject Type="Embed" ProgID="Excel.SheetBinaryMacroEnabled.12" ShapeID="_x0000_i1027" DrawAspect="Content" ObjectID="_1417867978" r:id="rId16"/>
        </w:object>
      </w:r>
    </w:p>
    <w:bookmarkStart w:id="3" w:name="_MON_1413888702"/>
    <w:bookmarkEnd w:id="3"/>
    <w:p w:rsidR="00BC311A" w:rsidRPr="00AC1C2D" w:rsidRDefault="00BC311A" w:rsidP="00BC311A">
      <w:pPr>
        <w:jc w:val="center"/>
        <w:rPr>
          <w:sz w:val="24"/>
          <w:szCs w:val="24"/>
        </w:rPr>
      </w:pPr>
      <w:r w:rsidRPr="00EC64BC">
        <w:rPr>
          <w:sz w:val="24"/>
          <w:szCs w:val="24"/>
        </w:rPr>
        <w:object w:dxaOrig="9326" w:dyaOrig="5762">
          <v:shape id="_x0000_i1028" type="#_x0000_t75" style="width:410.25pt;height:241.5pt" o:ole="">
            <v:imagedata r:id="rId17" o:title="" cropbottom="-56f"/>
          </v:shape>
          <o:OLEObject Type="Embed" ProgID="Excel.SheetBinaryMacroEnabled.12" ShapeID="_x0000_i1028" DrawAspect="Content" ObjectID="_1417867979" r:id="rId18"/>
        </w:object>
      </w:r>
    </w:p>
    <w:p w:rsidR="00BC311A" w:rsidRPr="00280D61" w:rsidRDefault="00BC311A" w:rsidP="00BC311A">
      <w:pPr>
        <w:spacing w:after="120"/>
        <w:ind w:firstLine="567"/>
        <w:jc w:val="both"/>
        <w:rPr>
          <w:sz w:val="24"/>
          <w:szCs w:val="24"/>
        </w:rPr>
      </w:pPr>
      <w:r w:rsidRPr="005C03F2">
        <w:rPr>
          <w:b/>
          <w:sz w:val="24"/>
          <w:szCs w:val="24"/>
        </w:rPr>
        <w:t>Дисциплинарная комиссия</w:t>
      </w:r>
      <w:r w:rsidRPr="00234315">
        <w:rPr>
          <w:sz w:val="24"/>
          <w:szCs w:val="24"/>
        </w:rPr>
        <w:t xml:space="preserve"> </w:t>
      </w:r>
      <w:r>
        <w:rPr>
          <w:sz w:val="24"/>
          <w:szCs w:val="24"/>
        </w:rPr>
        <w:t>рассматривает</w:t>
      </w:r>
      <w:r w:rsidRPr="00D6436D">
        <w:rPr>
          <w:sz w:val="24"/>
          <w:szCs w:val="24"/>
        </w:rPr>
        <w:t xml:space="preserve"> дел</w:t>
      </w:r>
      <w:r>
        <w:rPr>
          <w:sz w:val="24"/>
          <w:szCs w:val="24"/>
        </w:rPr>
        <w:t>а</w:t>
      </w:r>
      <w:r w:rsidRPr="00D6436D">
        <w:rPr>
          <w:sz w:val="24"/>
          <w:szCs w:val="24"/>
        </w:rPr>
        <w:t xml:space="preserve"> о </w:t>
      </w:r>
      <w:r>
        <w:rPr>
          <w:sz w:val="24"/>
          <w:szCs w:val="24"/>
        </w:rPr>
        <w:t>допущенных</w:t>
      </w:r>
      <w:r w:rsidRPr="00D6436D">
        <w:rPr>
          <w:sz w:val="24"/>
          <w:szCs w:val="24"/>
        </w:rPr>
        <w:t xml:space="preserve"> членами </w:t>
      </w:r>
      <w:r w:rsidRPr="00D6436D">
        <w:rPr>
          <w:color w:val="000000"/>
          <w:spacing w:val="1"/>
          <w:sz w:val="24"/>
          <w:szCs w:val="24"/>
        </w:rPr>
        <w:t>саморегулируемой организации</w:t>
      </w:r>
      <w:r w:rsidRPr="00D6436D">
        <w:rPr>
          <w:sz w:val="24"/>
          <w:szCs w:val="24"/>
        </w:rPr>
        <w:t xml:space="preserve"> нарушениях</w:t>
      </w:r>
      <w:r w:rsidRPr="00D83085">
        <w:rPr>
          <w:sz w:val="24"/>
          <w:szCs w:val="24"/>
        </w:rPr>
        <w:t xml:space="preserve"> </w:t>
      </w:r>
      <w:r w:rsidRPr="00280D61">
        <w:rPr>
          <w:sz w:val="24"/>
          <w:szCs w:val="24"/>
        </w:rPr>
        <w:t>требований к выдаче свидетельств о допуске, правил саморегулирования и стандартов саморегулируемой организации</w:t>
      </w:r>
      <w:r w:rsidRPr="00D6436D">
        <w:rPr>
          <w:sz w:val="24"/>
          <w:szCs w:val="24"/>
        </w:rPr>
        <w:t xml:space="preserve">, </w:t>
      </w:r>
      <w:r w:rsidRPr="00280D61">
        <w:rPr>
          <w:sz w:val="24"/>
          <w:szCs w:val="24"/>
        </w:rPr>
        <w:t>требований технических регламентов,</w:t>
      </w:r>
      <w:r>
        <w:rPr>
          <w:sz w:val="24"/>
          <w:szCs w:val="24"/>
        </w:rPr>
        <w:t xml:space="preserve"> правил контроля в области саморегулирования (дела о дисциплинарных нарушениях),</w:t>
      </w:r>
      <w:r w:rsidRPr="00D6436D">
        <w:rPr>
          <w:color w:val="000000"/>
          <w:spacing w:val="1"/>
          <w:sz w:val="24"/>
          <w:szCs w:val="24"/>
        </w:rPr>
        <w:t xml:space="preserve"> а также</w:t>
      </w:r>
      <w:r>
        <w:rPr>
          <w:color w:val="000000"/>
          <w:spacing w:val="1"/>
          <w:sz w:val="24"/>
          <w:szCs w:val="24"/>
        </w:rPr>
        <w:t xml:space="preserve"> рассматривает</w:t>
      </w:r>
      <w:r w:rsidRPr="00D6436D">
        <w:rPr>
          <w:color w:val="000000"/>
          <w:spacing w:val="1"/>
          <w:sz w:val="24"/>
          <w:szCs w:val="24"/>
        </w:rPr>
        <w:t xml:space="preserve"> жалоб</w:t>
      </w:r>
      <w:r>
        <w:rPr>
          <w:color w:val="000000"/>
          <w:spacing w:val="1"/>
          <w:sz w:val="24"/>
          <w:szCs w:val="24"/>
        </w:rPr>
        <w:t>ы</w:t>
      </w:r>
      <w:r w:rsidRPr="00D6436D">
        <w:rPr>
          <w:color w:val="000000"/>
          <w:spacing w:val="1"/>
          <w:sz w:val="24"/>
          <w:szCs w:val="24"/>
        </w:rPr>
        <w:t xml:space="preserve"> на действия членов саморегулируемой организации</w:t>
      </w:r>
      <w:r>
        <w:rPr>
          <w:sz w:val="24"/>
          <w:szCs w:val="24"/>
        </w:rPr>
        <w:t>.</w:t>
      </w:r>
    </w:p>
    <w:p w:rsidR="00BC311A" w:rsidRPr="00D6436D" w:rsidRDefault="00BC311A" w:rsidP="00BC311A">
      <w:pPr>
        <w:spacing w:after="120"/>
        <w:ind w:firstLine="567"/>
        <w:jc w:val="both"/>
        <w:outlineLvl w:val="0"/>
        <w:rPr>
          <w:sz w:val="24"/>
          <w:szCs w:val="24"/>
        </w:rPr>
      </w:pPr>
      <w:r>
        <w:rPr>
          <w:color w:val="000000"/>
          <w:sz w:val="24"/>
          <w:szCs w:val="24"/>
        </w:rPr>
        <w:t>Дисциплинарная к</w:t>
      </w:r>
      <w:r w:rsidRPr="00D6436D">
        <w:rPr>
          <w:color w:val="000000"/>
          <w:sz w:val="24"/>
          <w:szCs w:val="24"/>
        </w:rPr>
        <w:t>омисси</w:t>
      </w:r>
      <w:r>
        <w:rPr>
          <w:color w:val="000000"/>
          <w:sz w:val="24"/>
          <w:szCs w:val="24"/>
        </w:rPr>
        <w:t>я рассматривает дела</w:t>
      </w:r>
      <w:r w:rsidRPr="00D6436D">
        <w:rPr>
          <w:color w:val="000000"/>
          <w:sz w:val="24"/>
          <w:szCs w:val="24"/>
        </w:rPr>
        <w:t xml:space="preserve"> о </w:t>
      </w:r>
      <w:r>
        <w:rPr>
          <w:color w:val="000000"/>
          <w:sz w:val="24"/>
          <w:szCs w:val="24"/>
        </w:rPr>
        <w:t xml:space="preserve">дисциплинарных нарушениях, допущенных </w:t>
      </w:r>
      <w:r w:rsidRPr="00D6436D">
        <w:rPr>
          <w:color w:val="000000"/>
          <w:sz w:val="24"/>
          <w:szCs w:val="24"/>
        </w:rPr>
        <w:t>членами саморегулируемой организации</w:t>
      </w:r>
      <w:r>
        <w:rPr>
          <w:color w:val="000000"/>
          <w:sz w:val="24"/>
          <w:szCs w:val="24"/>
        </w:rPr>
        <w:t xml:space="preserve">, и по результатам рассмотрения </w:t>
      </w:r>
      <w:r w:rsidRPr="00D6436D">
        <w:rPr>
          <w:color w:val="000000"/>
          <w:spacing w:val="-1"/>
          <w:sz w:val="24"/>
          <w:szCs w:val="24"/>
        </w:rPr>
        <w:t>реш</w:t>
      </w:r>
      <w:r>
        <w:rPr>
          <w:color w:val="000000"/>
          <w:spacing w:val="-1"/>
          <w:sz w:val="24"/>
          <w:szCs w:val="24"/>
        </w:rPr>
        <w:t>ает</w:t>
      </w:r>
      <w:r w:rsidRPr="00D6436D">
        <w:rPr>
          <w:color w:val="000000"/>
          <w:spacing w:val="-1"/>
          <w:sz w:val="24"/>
          <w:szCs w:val="24"/>
        </w:rPr>
        <w:t xml:space="preserve"> вопрос о применении</w:t>
      </w:r>
      <w:r>
        <w:rPr>
          <w:color w:val="000000"/>
          <w:spacing w:val="-1"/>
          <w:sz w:val="24"/>
          <w:szCs w:val="24"/>
        </w:rPr>
        <w:t xml:space="preserve"> или неприменении</w:t>
      </w:r>
      <w:r w:rsidRPr="00D6436D">
        <w:rPr>
          <w:color w:val="000000"/>
          <w:spacing w:val="-1"/>
          <w:sz w:val="24"/>
          <w:szCs w:val="24"/>
        </w:rPr>
        <w:t xml:space="preserve"> в отношении члена саморегулируемой организации мер дисциплинарного воздействия.</w:t>
      </w:r>
    </w:p>
    <w:p w:rsidR="00BC311A" w:rsidRPr="00D6436D" w:rsidRDefault="00BC311A" w:rsidP="00BC311A">
      <w:pPr>
        <w:shd w:val="clear" w:color="auto" w:fill="FFFFFF"/>
        <w:spacing w:after="120"/>
        <w:ind w:firstLine="567"/>
        <w:jc w:val="both"/>
        <w:rPr>
          <w:color w:val="000000"/>
          <w:spacing w:val="1"/>
          <w:sz w:val="24"/>
          <w:szCs w:val="24"/>
        </w:rPr>
      </w:pPr>
      <w:r w:rsidRPr="00D6436D">
        <w:rPr>
          <w:color w:val="000000"/>
          <w:spacing w:val="1"/>
          <w:sz w:val="24"/>
          <w:szCs w:val="24"/>
        </w:rPr>
        <w:t xml:space="preserve">К мерам дисциплинарного воздействия относятся применяемые </w:t>
      </w:r>
      <w:r>
        <w:rPr>
          <w:color w:val="000000"/>
          <w:spacing w:val="1"/>
          <w:sz w:val="24"/>
          <w:szCs w:val="24"/>
        </w:rPr>
        <w:t xml:space="preserve">Советом партнерства </w:t>
      </w:r>
      <w:r w:rsidRPr="00D6436D">
        <w:rPr>
          <w:color w:val="000000"/>
          <w:spacing w:val="1"/>
          <w:sz w:val="24"/>
          <w:szCs w:val="24"/>
        </w:rPr>
        <w:t>по рекомендации Дисциплинарной комиссии:</w:t>
      </w:r>
    </w:p>
    <w:p w:rsidR="00BC311A" w:rsidRPr="00D6436D" w:rsidRDefault="00BC311A" w:rsidP="00BC311A">
      <w:pPr>
        <w:tabs>
          <w:tab w:val="left" w:pos="0"/>
        </w:tabs>
        <w:ind w:firstLine="567"/>
        <w:jc w:val="both"/>
        <w:rPr>
          <w:sz w:val="24"/>
          <w:szCs w:val="24"/>
        </w:rPr>
      </w:pPr>
      <w:r w:rsidRPr="00D6436D">
        <w:rPr>
          <w:sz w:val="24"/>
          <w:szCs w:val="24"/>
        </w:rPr>
        <w:t>- вынесение предписания об обязательном устранении членом саморегулируемой организации выявленных нарушений в установленные сроки;</w:t>
      </w:r>
    </w:p>
    <w:p w:rsidR="00BC311A" w:rsidRPr="00D6436D" w:rsidRDefault="00BC311A" w:rsidP="00BC311A">
      <w:pPr>
        <w:tabs>
          <w:tab w:val="left" w:pos="0"/>
        </w:tabs>
        <w:ind w:firstLine="567"/>
        <w:jc w:val="both"/>
        <w:rPr>
          <w:sz w:val="24"/>
          <w:szCs w:val="24"/>
        </w:rPr>
      </w:pPr>
      <w:r w:rsidRPr="00D6436D">
        <w:rPr>
          <w:sz w:val="24"/>
          <w:szCs w:val="24"/>
        </w:rPr>
        <w:t>- вынесение члену саморегулируемой организации предупреждения;</w:t>
      </w:r>
    </w:p>
    <w:p w:rsidR="00BC311A" w:rsidRPr="00D6436D" w:rsidRDefault="00BC311A" w:rsidP="00BC311A">
      <w:pPr>
        <w:tabs>
          <w:tab w:val="left" w:pos="0"/>
        </w:tabs>
        <w:ind w:firstLine="567"/>
        <w:jc w:val="both"/>
        <w:rPr>
          <w:sz w:val="24"/>
          <w:szCs w:val="24"/>
        </w:rPr>
      </w:pPr>
      <w:r w:rsidRPr="00D6436D">
        <w:rPr>
          <w:sz w:val="24"/>
          <w:szCs w:val="24"/>
        </w:rPr>
        <w:t>-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BC311A" w:rsidRPr="00D6436D" w:rsidRDefault="00BC311A" w:rsidP="00BC311A">
      <w:pPr>
        <w:tabs>
          <w:tab w:val="left" w:pos="0"/>
        </w:tabs>
        <w:ind w:firstLine="567"/>
        <w:jc w:val="both"/>
        <w:rPr>
          <w:sz w:val="24"/>
          <w:szCs w:val="24"/>
        </w:rPr>
      </w:pPr>
      <w:r w:rsidRPr="00D6436D">
        <w:rPr>
          <w:sz w:val="24"/>
          <w:szCs w:val="24"/>
        </w:rPr>
        <w:t>-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BC311A" w:rsidRPr="00D6436D" w:rsidRDefault="00BC311A" w:rsidP="00BC311A">
      <w:pPr>
        <w:tabs>
          <w:tab w:val="left" w:pos="0"/>
        </w:tabs>
        <w:ind w:firstLine="567"/>
        <w:jc w:val="both"/>
        <w:rPr>
          <w:sz w:val="24"/>
          <w:szCs w:val="24"/>
        </w:rPr>
      </w:pPr>
      <w:r w:rsidRPr="00D6436D">
        <w:rPr>
          <w:sz w:val="24"/>
          <w:szCs w:val="24"/>
        </w:rPr>
        <w:t>- вынесение на рассмотрение Общего собрания членов саморегулируемой организации вопроса о прекращении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BC311A" w:rsidRPr="00D6436D" w:rsidRDefault="00BC311A" w:rsidP="00BC311A">
      <w:pPr>
        <w:tabs>
          <w:tab w:val="left" w:pos="0"/>
        </w:tabs>
        <w:spacing w:after="120"/>
        <w:ind w:firstLine="567"/>
        <w:jc w:val="both"/>
        <w:rPr>
          <w:sz w:val="24"/>
          <w:szCs w:val="24"/>
        </w:rPr>
      </w:pPr>
      <w:r w:rsidRPr="00D6436D">
        <w:rPr>
          <w:sz w:val="24"/>
          <w:szCs w:val="24"/>
        </w:rPr>
        <w:t>- вынесение на рассмотрение Общего собрания членов саморегулируемой организации вопроса об исключении лица из членов саморегулируемой организации.</w:t>
      </w:r>
    </w:p>
    <w:p w:rsidR="00BC311A" w:rsidRDefault="00BC311A" w:rsidP="00BC311A">
      <w:pPr>
        <w:spacing w:after="120"/>
        <w:ind w:firstLine="567"/>
        <w:jc w:val="both"/>
        <w:rPr>
          <w:sz w:val="24"/>
          <w:szCs w:val="24"/>
        </w:rPr>
      </w:pPr>
      <w:r>
        <w:rPr>
          <w:sz w:val="24"/>
          <w:szCs w:val="24"/>
        </w:rPr>
        <w:t xml:space="preserve">За 10 месяцев 2012 года Дисциплинарной комиссией рассмотрены 236 дел о дисциплинарных нарушениях, по </w:t>
      </w:r>
      <w:proofErr w:type="gramStart"/>
      <w:r>
        <w:rPr>
          <w:sz w:val="24"/>
          <w:szCs w:val="24"/>
        </w:rPr>
        <w:t>итогам</w:t>
      </w:r>
      <w:proofErr w:type="gramEnd"/>
      <w:r>
        <w:rPr>
          <w:sz w:val="24"/>
          <w:szCs w:val="24"/>
        </w:rPr>
        <w:t xml:space="preserve"> рассмотрения которых вынесено 224 решения о применении мер дисциплинарного воздействия. Как и в предшествующие годы, лидирующие позиции по частоте применения среди других мер дисциплинарного воздействия занимает предписание об обязательном устранении нарушений – в 2012 году такая мера применялась 154 раза, что составляет 69% от общего числа решений. </w:t>
      </w:r>
    </w:p>
    <w:p w:rsidR="00BC311A" w:rsidRDefault="00BC311A" w:rsidP="00BC311A">
      <w:pPr>
        <w:spacing w:after="120"/>
        <w:ind w:firstLine="567"/>
        <w:jc w:val="both"/>
        <w:rPr>
          <w:sz w:val="24"/>
          <w:szCs w:val="24"/>
        </w:rPr>
      </w:pPr>
      <w:r>
        <w:rPr>
          <w:sz w:val="24"/>
          <w:szCs w:val="24"/>
        </w:rPr>
        <w:lastRenderedPageBreak/>
        <w:t xml:space="preserve">Об эффективности дисциплинарного воздействия свидетельствует статистика устранения нарушений членами Партнерства – в 48 случаях нарушения были устранены к заседанию Дисциплинарной комиссии и, соответственно, члены Партнерства были предупреждены о недопустимости совершения дисциплинарных нарушений; в 30 случаях нарушения устранялись в течение предоставленного для этого срока. </w:t>
      </w:r>
    </w:p>
    <w:p w:rsidR="00BC311A" w:rsidRDefault="00BC311A" w:rsidP="00BC311A">
      <w:pPr>
        <w:spacing w:after="120"/>
        <w:ind w:firstLine="567"/>
        <w:jc w:val="both"/>
        <w:rPr>
          <w:sz w:val="24"/>
          <w:szCs w:val="24"/>
        </w:rPr>
      </w:pPr>
      <w:r>
        <w:rPr>
          <w:sz w:val="24"/>
          <w:szCs w:val="24"/>
        </w:rPr>
        <w:t>Из 224 решений о применении мер дисциплинарного воздействия 130 вынесены в  отношении членов НП «БОИ», расположенных на территории Санкт-Петербурга и Ленинградской области, 94 – в отношении членов Партнерства, расположенных на территории других регионов Российской Федерации.</w:t>
      </w:r>
    </w:p>
    <w:p w:rsidR="00BC311A" w:rsidRDefault="00BC311A" w:rsidP="00BC311A">
      <w:pPr>
        <w:ind w:firstLine="567"/>
        <w:rPr>
          <w:sz w:val="24"/>
          <w:szCs w:val="24"/>
        </w:rPr>
      </w:pPr>
    </w:p>
    <w:p w:rsidR="00BC311A" w:rsidRPr="00DE478B" w:rsidRDefault="00BC311A" w:rsidP="00BC311A">
      <w:pPr>
        <w:rPr>
          <w:b/>
          <w:sz w:val="24"/>
          <w:szCs w:val="24"/>
        </w:rPr>
      </w:pPr>
      <w:r w:rsidRPr="00DE478B">
        <w:rPr>
          <w:b/>
          <w:sz w:val="24"/>
          <w:szCs w:val="24"/>
        </w:rPr>
        <w:t>ПЛАН РАБОТЫ НА 2013 ГОД</w:t>
      </w:r>
    </w:p>
    <w:p w:rsidR="00BC311A" w:rsidRDefault="00BC311A" w:rsidP="00BC311A">
      <w:pPr>
        <w:jc w:val="both"/>
        <w:rPr>
          <w:sz w:val="24"/>
          <w:szCs w:val="24"/>
        </w:rPr>
      </w:pPr>
    </w:p>
    <w:p w:rsidR="00BC311A" w:rsidRPr="00DE478B" w:rsidRDefault="00BC311A" w:rsidP="00BC311A">
      <w:pPr>
        <w:jc w:val="both"/>
        <w:rPr>
          <w:sz w:val="24"/>
          <w:szCs w:val="24"/>
        </w:rPr>
      </w:pPr>
      <w:r w:rsidRPr="00DE478B">
        <w:rPr>
          <w:sz w:val="24"/>
          <w:szCs w:val="24"/>
        </w:rPr>
        <w:t>В 2013 году СРО НП «БОИ» планирует осуществлять следующие виды деятельности:</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 xml:space="preserve">Выдача, своевременное переоформление и приведение в соответствие с действующим законодательством свидетельств о допуске к работам </w:t>
      </w:r>
      <w:r w:rsidRPr="00DE478B">
        <w:rPr>
          <w:bCs/>
          <w:sz w:val="24"/>
          <w:szCs w:val="24"/>
        </w:rPr>
        <w:t>по инженерным изысканиям</w:t>
      </w:r>
      <w:r w:rsidRPr="00DE478B">
        <w:rPr>
          <w:sz w:val="24"/>
          <w:szCs w:val="24"/>
        </w:rPr>
        <w:t>.</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proofErr w:type="gramStart"/>
      <w:r w:rsidRPr="00DE478B">
        <w:rPr>
          <w:sz w:val="24"/>
          <w:szCs w:val="24"/>
        </w:rPr>
        <w:t>Контроль за</w:t>
      </w:r>
      <w:proofErr w:type="gramEnd"/>
      <w:r w:rsidRPr="00DE478B">
        <w:rPr>
          <w:sz w:val="24"/>
          <w:szCs w:val="24"/>
        </w:rPr>
        <w:t xml:space="preserve"> деятельностью членов партнерства как в части соблюдения Положения о членстве в партнерстве, требований к выдаче свидетельств о допуске к работам </w:t>
      </w:r>
      <w:r w:rsidRPr="00DE478B">
        <w:rPr>
          <w:bCs/>
          <w:sz w:val="24"/>
          <w:szCs w:val="24"/>
        </w:rPr>
        <w:t>по инженерным изысканиям</w:t>
      </w:r>
      <w:r w:rsidRPr="00DE478B">
        <w:rPr>
          <w:color w:val="000000"/>
          <w:sz w:val="24"/>
          <w:szCs w:val="24"/>
        </w:rPr>
        <w:t>,</w:t>
      </w:r>
      <w:r w:rsidRPr="00DE478B">
        <w:rPr>
          <w:sz w:val="24"/>
          <w:szCs w:val="24"/>
        </w:rPr>
        <w:t xml:space="preserve"> так и в части соблюдения правил саморегулирования и стандартов НП «БОИ».</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Применение мер дисциплинарного воздействия, предусмотренных действующим законодательством и внутренними документами НП «БОИ», в отношении своих членов.</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Рассмотрение жалоб на действия членов НП «БОИ» и</w:t>
      </w:r>
      <w:r w:rsidRPr="008221C8">
        <w:rPr>
          <w:sz w:val="24"/>
          <w:szCs w:val="24"/>
        </w:rPr>
        <w:t xml:space="preserve"> дел о нарушении ими требований стандартов и правил саморегулируемой организации</w:t>
      </w:r>
      <w:r w:rsidRPr="00DE478B">
        <w:rPr>
          <w:sz w:val="24"/>
          <w:szCs w:val="24"/>
        </w:rPr>
        <w:t>, условий членства в саморегулируемой организации.</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Обеспечение информационной открытости деятельности партнерства, опубликование информации об этой деятельности в порядке, установленном действующим законодательством и внутренними документами НП «БОИ».</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Участие в разработке национальных стандартов и унифицированных требований в Наци</w:t>
      </w:r>
      <w:r>
        <w:rPr>
          <w:sz w:val="24"/>
          <w:szCs w:val="24"/>
        </w:rPr>
        <w:t>ональном объединении изыскателей</w:t>
      </w:r>
      <w:r w:rsidRPr="00DE478B">
        <w:rPr>
          <w:sz w:val="24"/>
          <w:szCs w:val="24"/>
        </w:rPr>
        <w:t>, а также приведение стандартов СРО НП «БОИ» в соответствие с унифицированными требованиями и стандартами.</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Участие в работе Н</w:t>
      </w:r>
      <w:r>
        <w:rPr>
          <w:sz w:val="24"/>
          <w:szCs w:val="24"/>
        </w:rPr>
        <w:t>ационального объединения изыскателей</w:t>
      </w:r>
      <w:r w:rsidRPr="00DE478B">
        <w:rPr>
          <w:sz w:val="24"/>
          <w:szCs w:val="24"/>
        </w:rPr>
        <w:t>.</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3E5AEC">
        <w:rPr>
          <w:sz w:val="24"/>
          <w:szCs w:val="24"/>
        </w:rPr>
        <w:t xml:space="preserve">Сотрудничество с </w:t>
      </w:r>
      <w:r>
        <w:rPr>
          <w:sz w:val="24"/>
          <w:szCs w:val="24"/>
        </w:rPr>
        <w:t>всероссийскими и региональными общественными организациями и объединениями</w:t>
      </w:r>
      <w:r w:rsidRPr="00DE478B">
        <w:rPr>
          <w:sz w:val="24"/>
          <w:szCs w:val="24"/>
        </w:rPr>
        <w:t xml:space="preserve"> для улучшения экономического климата на рынке изыскательских услуг. </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Активное сотрудничество с Санкт-Петербургским Союзом ученых с целью разработки инновационных решений и материалов в области инженерных изысканий.</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 xml:space="preserve">Совершенствование работы круглосуточной бесплатной Службы для членов партнерства по оказанию экстренной помощи на объектах членов партнерства в случае возникновения аварий, чрезвычайных ситуаций. </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proofErr w:type="gramStart"/>
      <w:r w:rsidRPr="00DE478B">
        <w:rPr>
          <w:sz w:val="24"/>
          <w:szCs w:val="24"/>
        </w:rPr>
        <w:t>Представление интересов членов НП «БОИ» в органах государственной власти, участие в принятии решений в области саморегулирования на федеральном и региональном уровнях.</w:t>
      </w:r>
      <w:proofErr w:type="gramEnd"/>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Дальнейшее совершенствование нормативно-правовой базы в области инженерных изысканий, разработка национальных стандартов и правил.</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lastRenderedPageBreak/>
        <w:t>Организация взаимодействия субъектов изыскательской деятельности, их взаимодействия с органами государственной власти, а также с потенциальными контрагентами и потребителями их товаров, работ и услуг.</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Формирование и поддержание высокого профессионального уровня специалистов  компаний-членов партнерства, повышение их квалификации за счет образовательных программ, организация аттестации членов партнерства, представление интересов членов партнерства на всероссийских и региональных профильных конкурсах.</w:t>
      </w:r>
    </w:p>
    <w:p w:rsidR="00BC311A" w:rsidRPr="00DE478B" w:rsidRDefault="00BC311A" w:rsidP="00BC311A">
      <w:pPr>
        <w:widowControl/>
        <w:numPr>
          <w:ilvl w:val="0"/>
          <w:numId w:val="2"/>
        </w:numPr>
        <w:tabs>
          <w:tab w:val="clear" w:pos="720"/>
          <w:tab w:val="num" w:pos="284"/>
        </w:tabs>
        <w:autoSpaceDE/>
        <w:autoSpaceDN/>
        <w:adjustRightInd/>
        <w:spacing w:before="120"/>
        <w:ind w:left="284" w:hanging="284"/>
        <w:jc w:val="both"/>
        <w:rPr>
          <w:sz w:val="24"/>
          <w:szCs w:val="24"/>
        </w:rPr>
      </w:pPr>
      <w:r w:rsidRPr="00DE478B">
        <w:rPr>
          <w:sz w:val="24"/>
          <w:szCs w:val="24"/>
        </w:rPr>
        <w:t>Защита прав субъектов изыскательской деятельности.</w:t>
      </w:r>
    </w:p>
    <w:p w:rsidR="00BC311A" w:rsidRPr="00DE478B" w:rsidRDefault="00BC311A" w:rsidP="00BC311A">
      <w:pPr>
        <w:widowControl/>
        <w:numPr>
          <w:ilvl w:val="0"/>
          <w:numId w:val="2"/>
        </w:numPr>
        <w:tabs>
          <w:tab w:val="clear" w:pos="720"/>
          <w:tab w:val="num" w:pos="284"/>
        </w:tabs>
        <w:autoSpaceDE/>
        <w:autoSpaceDN/>
        <w:adjustRightInd/>
        <w:spacing w:before="120" w:after="120"/>
        <w:ind w:left="284" w:hanging="284"/>
        <w:jc w:val="both"/>
        <w:rPr>
          <w:sz w:val="24"/>
          <w:szCs w:val="24"/>
        </w:rPr>
      </w:pPr>
      <w:r w:rsidRPr="00DE478B">
        <w:rPr>
          <w:sz w:val="24"/>
          <w:szCs w:val="24"/>
        </w:rPr>
        <w:t>Информационная поддержка и продвижение партнерства и его членов с помощью Интернет-ресурса партнерства, освещение его деятельности, а также деятельности его членов в средствах массовой информации, организация участия в профильных мероприятиях, в том числе:</w:t>
      </w:r>
    </w:p>
    <w:p w:rsidR="00BC311A" w:rsidRPr="003E5AEC" w:rsidRDefault="00BC311A" w:rsidP="00BC311A">
      <w:pPr>
        <w:spacing w:after="120"/>
        <w:ind w:left="567"/>
        <w:jc w:val="both"/>
        <w:rPr>
          <w:sz w:val="24"/>
          <w:szCs w:val="24"/>
        </w:rPr>
      </w:pPr>
      <w:r w:rsidRPr="003E5AEC">
        <w:rPr>
          <w:sz w:val="24"/>
          <w:szCs w:val="24"/>
        </w:rPr>
        <w:t>- в XI Съезде строителей Санкт-Петербурга;</w:t>
      </w:r>
    </w:p>
    <w:p w:rsidR="00BC311A" w:rsidRPr="003E5AEC" w:rsidRDefault="00BC311A" w:rsidP="00BC311A">
      <w:pPr>
        <w:spacing w:after="120"/>
        <w:ind w:left="567"/>
        <w:jc w:val="both"/>
        <w:rPr>
          <w:sz w:val="24"/>
          <w:szCs w:val="24"/>
        </w:rPr>
      </w:pPr>
      <w:r w:rsidRPr="003E5AEC">
        <w:rPr>
          <w:sz w:val="24"/>
          <w:szCs w:val="24"/>
        </w:rPr>
        <w:t>- в Международной строительной выставке и форуме «</w:t>
      </w:r>
      <w:proofErr w:type="spellStart"/>
      <w:r w:rsidRPr="003E5AEC">
        <w:rPr>
          <w:sz w:val="24"/>
          <w:szCs w:val="24"/>
        </w:rPr>
        <w:t>Интерстройэкспо</w:t>
      </w:r>
      <w:proofErr w:type="spellEnd"/>
      <w:r w:rsidRPr="003E5AEC">
        <w:rPr>
          <w:sz w:val="24"/>
          <w:szCs w:val="24"/>
        </w:rPr>
        <w:t>»;</w:t>
      </w:r>
    </w:p>
    <w:p w:rsidR="00BC311A" w:rsidRPr="003E5AEC" w:rsidRDefault="00BC311A" w:rsidP="00BC311A">
      <w:pPr>
        <w:spacing w:after="120"/>
        <w:ind w:left="567"/>
        <w:jc w:val="both"/>
        <w:rPr>
          <w:sz w:val="24"/>
          <w:szCs w:val="24"/>
        </w:rPr>
      </w:pPr>
      <w:r w:rsidRPr="003E5AEC">
        <w:rPr>
          <w:sz w:val="24"/>
          <w:szCs w:val="24"/>
        </w:rPr>
        <w:t xml:space="preserve">- </w:t>
      </w:r>
      <w:proofErr w:type="gramStart"/>
      <w:r w:rsidRPr="003E5AEC">
        <w:rPr>
          <w:sz w:val="24"/>
          <w:szCs w:val="24"/>
        </w:rPr>
        <w:t>Дне</w:t>
      </w:r>
      <w:proofErr w:type="gramEnd"/>
      <w:r w:rsidRPr="003E5AEC">
        <w:rPr>
          <w:sz w:val="24"/>
          <w:szCs w:val="24"/>
        </w:rPr>
        <w:t xml:space="preserve"> строителя-2013;</w:t>
      </w:r>
    </w:p>
    <w:p w:rsidR="00BC311A" w:rsidRPr="003E5AEC" w:rsidRDefault="00BC311A" w:rsidP="00BC311A">
      <w:pPr>
        <w:spacing w:after="120"/>
        <w:ind w:left="567"/>
        <w:jc w:val="both"/>
        <w:rPr>
          <w:sz w:val="24"/>
          <w:szCs w:val="24"/>
        </w:rPr>
      </w:pPr>
      <w:r w:rsidRPr="003E5AEC">
        <w:rPr>
          <w:sz w:val="24"/>
          <w:szCs w:val="24"/>
        </w:rPr>
        <w:t>- Международной выставке «</w:t>
      </w:r>
      <w:proofErr w:type="spellStart"/>
      <w:r w:rsidRPr="003E5AEC">
        <w:rPr>
          <w:sz w:val="24"/>
          <w:szCs w:val="24"/>
        </w:rPr>
        <w:t>BalticBuild</w:t>
      </w:r>
      <w:proofErr w:type="spellEnd"/>
      <w:r w:rsidRPr="003E5AEC">
        <w:rPr>
          <w:sz w:val="24"/>
          <w:szCs w:val="24"/>
        </w:rPr>
        <w:t>»;</w:t>
      </w:r>
    </w:p>
    <w:p w:rsidR="00BC311A" w:rsidRPr="003E5AEC" w:rsidRDefault="00BC311A" w:rsidP="00BC311A">
      <w:pPr>
        <w:spacing w:after="120"/>
        <w:ind w:left="567"/>
        <w:jc w:val="both"/>
        <w:rPr>
          <w:sz w:val="24"/>
          <w:szCs w:val="24"/>
        </w:rPr>
      </w:pPr>
      <w:r w:rsidRPr="003E5AEC">
        <w:rPr>
          <w:sz w:val="24"/>
          <w:szCs w:val="24"/>
        </w:rPr>
        <w:t xml:space="preserve">  - в III Всероссийском строительном конгрессе; </w:t>
      </w:r>
    </w:p>
    <w:p w:rsidR="00BC311A" w:rsidRPr="003E5AEC" w:rsidRDefault="00BC311A" w:rsidP="00BC311A">
      <w:pPr>
        <w:spacing w:after="120"/>
        <w:ind w:left="567"/>
        <w:jc w:val="both"/>
        <w:rPr>
          <w:sz w:val="24"/>
          <w:szCs w:val="24"/>
        </w:rPr>
      </w:pPr>
      <w:r w:rsidRPr="003E5AEC">
        <w:rPr>
          <w:sz w:val="24"/>
          <w:szCs w:val="24"/>
        </w:rPr>
        <w:t>- IV Всероссийской научно-практической конференции «Саморегулирование в строительном комплексе: повседневная практика и законодательство»;</w:t>
      </w:r>
    </w:p>
    <w:p w:rsidR="00BC311A" w:rsidRPr="003E5AEC" w:rsidRDefault="00BC311A" w:rsidP="00BC311A">
      <w:pPr>
        <w:spacing w:after="120"/>
        <w:ind w:left="567"/>
        <w:jc w:val="both"/>
        <w:rPr>
          <w:sz w:val="24"/>
          <w:szCs w:val="24"/>
        </w:rPr>
      </w:pPr>
      <w:r w:rsidRPr="003E5AEC">
        <w:rPr>
          <w:sz w:val="24"/>
          <w:szCs w:val="24"/>
        </w:rPr>
        <w:t>- других профильных мероприятиях, проводимых при поддержке федеральных и региональных органов власти.</w:t>
      </w:r>
    </w:p>
    <w:p w:rsidR="00BC311A" w:rsidRPr="003E5AEC" w:rsidRDefault="00BC311A" w:rsidP="00BC311A">
      <w:pPr>
        <w:spacing w:after="120"/>
        <w:ind w:left="567"/>
        <w:jc w:val="both"/>
        <w:rPr>
          <w:sz w:val="24"/>
          <w:szCs w:val="24"/>
        </w:rPr>
      </w:pPr>
      <w:r w:rsidRPr="003E5AEC">
        <w:rPr>
          <w:sz w:val="24"/>
          <w:szCs w:val="24"/>
        </w:rPr>
        <w:t xml:space="preserve">- протокольных </w:t>
      </w:r>
      <w:proofErr w:type="gramStart"/>
      <w:r w:rsidRPr="003E5AEC">
        <w:rPr>
          <w:sz w:val="24"/>
          <w:szCs w:val="24"/>
        </w:rPr>
        <w:t>мероприятиях</w:t>
      </w:r>
      <w:proofErr w:type="gramEnd"/>
      <w:r w:rsidRPr="003E5AEC">
        <w:rPr>
          <w:sz w:val="24"/>
          <w:szCs w:val="24"/>
        </w:rPr>
        <w:t xml:space="preserve"> Национального объединения </w:t>
      </w:r>
      <w:r>
        <w:rPr>
          <w:sz w:val="24"/>
          <w:szCs w:val="24"/>
        </w:rPr>
        <w:t>изыскателей</w:t>
      </w:r>
      <w:r w:rsidRPr="003E5AEC">
        <w:rPr>
          <w:sz w:val="24"/>
          <w:szCs w:val="24"/>
        </w:rPr>
        <w:t xml:space="preserve"> (заседаниях Совета, Всероссийском съезде). </w:t>
      </w: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Pr="008A5836" w:rsidRDefault="00BC311A" w:rsidP="00BC311A">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lastRenderedPageBreak/>
        <w:t xml:space="preserve">ПРИЛОЖЕНИЕ № </w:t>
      </w:r>
      <w:r>
        <w:rPr>
          <w:rFonts w:ascii="Times New Roman" w:hAnsi="Times New Roman" w:cs="Times New Roman"/>
          <w:b/>
          <w:bCs/>
          <w:sz w:val="22"/>
          <w:szCs w:val="22"/>
        </w:rPr>
        <w:t>2</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BC311A" w:rsidRPr="008A5836" w:rsidRDefault="00BC311A" w:rsidP="00BC311A">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BC311A" w:rsidRPr="008A5836" w:rsidRDefault="00BC311A" w:rsidP="00BC311A">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Pr="00F57286" w:rsidRDefault="00BC311A" w:rsidP="00BC311A">
      <w:pPr>
        <w:jc w:val="center"/>
        <w:rPr>
          <w:b/>
          <w:sz w:val="40"/>
          <w:szCs w:val="40"/>
        </w:rPr>
      </w:pPr>
      <w:r w:rsidRPr="00F57286">
        <w:rPr>
          <w:b/>
          <w:sz w:val="40"/>
          <w:szCs w:val="40"/>
        </w:rPr>
        <w:t>ОТЧЕТ ИСПОЛНИТЕЛЬНОГО ОРГАНА</w:t>
      </w:r>
    </w:p>
    <w:p w:rsidR="00BC311A" w:rsidRPr="00F57286" w:rsidRDefault="00BC311A" w:rsidP="00BC311A">
      <w:pPr>
        <w:jc w:val="center"/>
        <w:rPr>
          <w:b/>
          <w:sz w:val="40"/>
          <w:szCs w:val="40"/>
        </w:rPr>
      </w:pPr>
    </w:p>
    <w:p w:rsidR="00BC311A" w:rsidRPr="00F57286" w:rsidRDefault="00BC311A" w:rsidP="00BC311A">
      <w:pPr>
        <w:jc w:val="center"/>
        <w:rPr>
          <w:b/>
          <w:sz w:val="40"/>
          <w:szCs w:val="40"/>
        </w:rPr>
      </w:pPr>
      <w:r w:rsidRPr="00F57286">
        <w:rPr>
          <w:b/>
          <w:sz w:val="40"/>
          <w:szCs w:val="40"/>
        </w:rPr>
        <w:t xml:space="preserve">САМОРЕГУЛИРУЕМОЙ ОРГАНИЗАЦИИ </w:t>
      </w:r>
    </w:p>
    <w:p w:rsidR="00BC311A" w:rsidRPr="00F57286" w:rsidRDefault="00BC311A" w:rsidP="00BC311A">
      <w:pPr>
        <w:jc w:val="center"/>
        <w:rPr>
          <w:b/>
          <w:sz w:val="40"/>
          <w:szCs w:val="40"/>
        </w:rPr>
      </w:pPr>
      <w:r w:rsidRPr="00F57286">
        <w:rPr>
          <w:b/>
          <w:sz w:val="40"/>
          <w:szCs w:val="40"/>
        </w:rPr>
        <w:t>НЕКОММЕРЧЕСКО</w:t>
      </w:r>
      <w:r>
        <w:rPr>
          <w:b/>
          <w:sz w:val="40"/>
          <w:szCs w:val="40"/>
        </w:rPr>
        <w:t>Е</w:t>
      </w:r>
      <w:r w:rsidRPr="00F57286">
        <w:rPr>
          <w:b/>
          <w:sz w:val="40"/>
          <w:szCs w:val="40"/>
        </w:rPr>
        <w:t xml:space="preserve"> ПАРТНЕРСТВ</w:t>
      </w:r>
      <w:r>
        <w:rPr>
          <w:b/>
          <w:sz w:val="40"/>
          <w:szCs w:val="40"/>
        </w:rPr>
        <w:t>О</w:t>
      </w:r>
      <w:r w:rsidRPr="00F57286">
        <w:rPr>
          <w:b/>
          <w:sz w:val="40"/>
          <w:szCs w:val="40"/>
        </w:rPr>
        <w:t xml:space="preserve"> «БАЛТИЙСКОЕ ОБЪЕДИНЕНИЕ ИЗЫСКАТЕЛЕЙ»</w:t>
      </w:r>
    </w:p>
    <w:p w:rsidR="00BC311A" w:rsidRPr="00F57286" w:rsidRDefault="00BC311A" w:rsidP="00BC311A">
      <w:pPr>
        <w:jc w:val="center"/>
        <w:rPr>
          <w:b/>
          <w:sz w:val="40"/>
          <w:szCs w:val="40"/>
        </w:rPr>
      </w:pPr>
    </w:p>
    <w:p w:rsidR="00BC311A" w:rsidRPr="00F57286" w:rsidRDefault="00BC311A" w:rsidP="00BC311A">
      <w:pPr>
        <w:jc w:val="center"/>
        <w:rPr>
          <w:b/>
          <w:sz w:val="40"/>
          <w:szCs w:val="40"/>
        </w:rPr>
      </w:pPr>
      <w:r w:rsidRPr="00F57286">
        <w:rPr>
          <w:b/>
          <w:sz w:val="40"/>
          <w:szCs w:val="40"/>
        </w:rPr>
        <w:t>ЗА 2012 ГОД</w:t>
      </w:r>
    </w:p>
    <w:p w:rsidR="00BC311A" w:rsidRPr="00F57286" w:rsidRDefault="00BC311A" w:rsidP="00BC311A">
      <w:pPr>
        <w:jc w:val="center"/>
        <w:rPr>
          <w:b/>
          <w:sz w:val="40"/>
          <w:szCs w:val="40"/>
        </w:rPr>
      </w:pPr>
    </w:p>
    <w:p w:rsidR="00BC311A" w:rsidRPr="00F57286" w:rsidRDefault="00BC311A" w:rsidP="00BC311A">
      <w:pPr>
        <w:pageBreakBefore/>
        <w:jc w:val="both"/>
        <w:rPr>
          <w:b/>
        </w:rPr>
      </w:pPr>
      <w:r w:rsidRPr="00F57286">
        <w:rPr>
          <w:b/>
        </w:rPr>
        <w:lastRenderedPageBreak/>
        <w:t>НЕКОММЕРЧЕСКОЕ ПАРТНЕРСТВО «БАЛТИЙСКОЕ ОБЪЕДИНЕНИЕ ИЗЫСКАТЕЛЕЙ»</w:t>
      </w:r>
    </w:p>
    <w:p w:rsidR="00BC311A" w:rsidRPr="00F57286" w:rsidRDefault="00BC311A" w:rsidP="00BC311A">
      <w:pPr>
        <w:jc w:val="both"/>
        <w:rPr>
          <w:b/>
          <w:sz w:val="24"/>
          <w:szCs w:val="24"/>
        </w:rPr>
      </w:pPr>
    </w:p>
    <w:p w:rsidR="00BC311A" w:rsidRPr="00F57286" w:rsidRDefault="00BC311A" w:rsidP="00BC311A">
      <w:pPr>
        <w:spacing w:after="120"/>
        <w:ind w:firstLine="567"/>
        <w:jc w:val="both"/>
        <w:rPr>
          <w:sz w:val="24"/>
          <w:szCs w:val="24"/>
        </w:rPr>
      </w:pPr>
      <w:r w:rsidRPr="00F57286">
        <w:rPr>
          <w:sz w:val="24"/>
          <w:szCs w:val="24"/>
        </w:rPr>
        <w:t>Некоммерческое партнерство «Балтийское объединение изыскателей» учреждено             15 октября 2008 года.</w:t>
      </w:r>
    </w:p>
    <w:p w:rsidR="00BC311A" w:rsidRPr="00F57286" w:rsidRDefault="00BC311A" w:rsidP="00BC311A">
      <w:pPr>
        <w:spacing w:after="120"/>
        <w:ind w:firstLine="567"/>
        <w:jc w:val="both"/>
        <w:rPr>
          <w:sz w:val="24"/>
          <w:szCs w:val="24"/>
        </w:rPr>
      </w:pPr>
      <w:r w:rsidRPr="00F57286">
        <w:rPr>
          <w:sz w:val="24"/>
          <w:szCs w:val="24"/>
        </w:rPr>
        <w:t>30 декабря 2009 года партнерству присвоен статус саморегулируемой организации, основанной на членстве лиц, выполняющих инженерные изыскания (регистрационный номер в  государственном реестре – СРО-И-018-30122009).</w:t>
      </w:r>
    </w:p>
    <w:p w:rsidR="00BC311A" w:rsidRDefault="00BC311A" w:rsidP="00BC311A">
      <w:pPr>
        <w:ind w:firstLine="567"/>
        <w:jc w:val="both"/>
        <w:rPr>
          <w:sz w:val="24"/>
          <w:szCs w:val="24"/>
        </w:rPr>
      </w:pPr>
      <w:r w:rsidRPr="00F57286">
        <w:rPr>
          <w:sz w:val="24"/>
          <w:szCs w:val="24"/>
        </w:rPr>
        <w:t>Сегодня партнерство объединяет порядка 235 компаний, среди которых представители крупного, среднего и малого бизнеса. Также в партнерство входят иностранные компании, осуществляющие свою деятельность в России.</w:t>
      </w:r>
    </w:p>
    <w:p w:rsidR="00BC311A" w:rsidRPr="00F57286" w:rsidRDefault="00BC311A" w:rsidP="00BC311A">
      <w:pPr>
        <w:ind w:firstLine="567"/>
        <w:jc w:val="both"/>
        <w:rPr>
          <w:sz w:val="24"/>
          <w:szCs w:val="24"/>
        </w:rPr>
      </w:pPr>
    </w:p>
    <w:p w:rsidR="00BC311A" w:rsidRDefault="00BC311A" w:rsidP="00BC311A">
      <w:pPr>
        <w:jc w:val="both"/>
        <w:rPr>
          <w:b/>
          <w:sz w:val="24"/>
          <w:szCs w:val="24"/>
        </w:rPr>
      </w:pPr>
    </w:p>
    <w:p w:rsidR="00BC311A" w:rsidRPr="00F57286" w:rsidRDefault="00BC311A" w:rsidP="00BC311A">
      <w:pPr>
        <w:jc w:val="both"/>
        <w:rPr>
          <w:b/>
          <w:sz w:val="24"/>
          <w:szCs w:val="24"/>
        </w:rPr>
      </w:pPr>
    </w:p>
    <w:p w:rsidR="00BC311A" w:rsidRPr="00F57286" w:rsidRDefault="00BC311A" w:rsidP="00BC311A">
      <w:pPr>
        <w:jc w:val="both"/>
        <w:rPr>
          <w:sz w:val="24"/>
          <w:szCs w:val="24"/>
        </w:rPr>
      </w:pPr>
      <w:r w:rsidRPr="00F57286">
        <w:rPr>
          <w:b/>
          <w:sz w:val="24"/>
          <w:szCs w:val="24"/>
        </w:rPr>
        <w:t>ЦЕЛИ ПАРТНЕРСТВА</w:t>
      </w:r>
    </w:p>
    <w:p w:rsidR="00BC311A" w:rsidRPr="00F57286" w:rsidRDefault="00BC311A" w:rsidP="00BC311A">
      <w:pPr>
        <w:jc w:val="both"/>
        <w:rPr>
          <w:b/>
          <w:sz w:val="24"/>
          <w:szCs w:val="24"/>
        </w:rPr>
      </w:pPr>
    </w:p>
    <w:p w:rsidR="00BC311A" w:rsidRPr="00F57286" w:rsidRDefault="00BC311A" w:rsidP="00BC311A">
      <w:pPr>
        <w:spacing w:after="120"/>
        <w:ind w:firstLine="567"/>
        <w:jc w:val="both"/>
        <w:outlineLvl w:val="1"/>
        <w:rPr>
          <w:sz w:val="24"/>
          <w:szCs w:val="24"/>
        </w:rPr>
      </w:pPr>
      <w:r w:rsidRPr="00F57286">
        <w:rPr>
          <w:bCs/>
          <w:sz w:val="24"/>
          <w:szCs w:val="24"/>
        </w:rPr>
        <w:t xml:space="preserve">Основными целями НП «БОИ» является </w:t>
      </w:r>
      <w:r w:rsidRPr="00F57286">
        <w:rPr>
          <w:sz w:val="24"/>
          <w:szCs w:val="24"/>
        </w:rPr>
        <w:t xml:space="preserve">повышение качества проведения </w:t>
      </w:r>
      <w:r w:rsidRPr="00F57286">
        <w:rPr>
          <w:bCs/>
          <w:sz w:val="24"/>
          <w:szCs w:val="24"/>
        </w:rPr>
        <w:t>инженерных изысканий</w:t>
      </w:r>
      <w:r w:rsidRPr="00F57286">
        <w:rPr>
          <w:sz w:val="24"/>
          <w:szCs w:val="24"/>
        </w:rPr>
        <w:t xml:space="preserve"> и предупреждение причинения вреда жизни, здоровью, имуществу физических и юридических лиц, государственному или муниципальному имуществу, окружающей среде, объектам культурного наследия вследствие недостатков </w:t>
      </w:r>
      <w:r w:rsidRPr="00F57286">
        <w:rPr>
          <w:bCs/>
          <w:sz w:val="24"/>
          <w:szCs w:val="24"/>
        </w:rPr>
        <w:t>инженерных изыскательских</w:t>
      </w:r>
      <w:r w:rsidRPr="00F57286">
        <w:rPr>
          <w:sz w:val="24"/>
          <w:szCs w:val="24"/>
        </w:rPr>
        <w:t xml:space="preserve"> работ, которые выполняются членами партнерства.</w:t>
      </w:r>
    </w:p>
    <w:p w:rsidR="00BC311A" w:rsidRPr="00F57286" w:rsidRDefault="00BC311A" w:rsidP="00BC311A">
      <w:pPr>
        <w:ind w:firstLine="567"/>
        <w:jc w:val="both"/>
        <w:outlineLvl w:val="1"/>
        <w:rPr>
          <w:sz w:val="24"/>
          <w:szCs w:val="24"/>
        </w:rPr>
      </w:pPr>
      <w:r w:rsidRPr="00F57286">
        <w:rPr>
          <w:sz w:val="24"/>
          <w:szCs w:val="24"/>
        </w:rPr>
        <w:t>По-прежнему целями работы партнерства являются защита интересов компаний, входящих в партнерство, представление интересов компаний отрасли инженерных изысканий в органах государственной власти, органах местного самоуправления, активная информационная политика, содействие компаниям-членам в решении текущих проблем.</w:t>
      </w:r>
    </w:p>
    <w:p w:rsidR="00BC311A" w:rsidRDefault="00BC311A" w:rsidP="00BC311A">
      <w:pPr>
        <w:jc w:val="both"/>
        <w:rPr>
          <w:sz w:val="24"/>
          <w:szCs w:val="24"/>
        </w:rPr>
      </w:pPr>
    </w:p>
    <w:p w:rsidR="00BC311A" w:rsidRPr="00F57286" w:rsidRDefault="00BC311A" w:rsidP="00BC311A">
      <w:pPr>
        <w:jc w:val="both"/>
        <w:rPr>
          <w:sz w:val="24"/>
          <w:szCs w:val="24"/>
        </w:rPr>
      </w:pPr>
    </w:p>
    <w:p w:rsidR="00BC311A" w:rsidRPr="00F57286" w:rsidRDefault="00BC311A" w:rsidP="00BC311A">
      <w:pPr>
        <w:jc w:val="both"/>
        <w:rPr>
          <w:sz w:val="24"/>
          <w:szCs w:val="24"/>
        </w:rPr>
      </w:pPr>
    </w:p>
    <w:p w:rsidR="00BC311A" w:rsidRPr="00F57286" w:rsidRDefault="00BC311A" w:rsidP="00BC311A">
      <w:pPr>
        <w:jc w:val="both"/>
        <w:outlineLvl w:val="1"/>
        <w:rPr>
          <w:b/>
          <w:bCs/>
          <w:sz w:val="24"/>
          <w:szCs w:val="24"/>
        </w:rPr>
      </w:pPr>
      <w:r w:rsidRPr="00F57286">
        <w:rPr>
          <w:b/>
          <w:bCs/>
          <w:sz w:val="24"/>
          <w:szCs w:val="24"/>
        </w:rPr>
        <w:t>ЗАДАЧИ  ПАРТНЕРСТВА</w:t>
      </w:r>
    </w:p>
    <w:p w:rsidR="00BC311A" w:rsidRPr="00F57286" w:rsidRDefault="00BC311A" w:rsidP="00BC311A">
      <w:pPr>
        <w:jc w:val="both"/>
        <w:outlineLvl w:val="1"/>
        <w:rPr>
          <w:b/>
          <w:bCs/>
          <w:sz w:val="24"/>
          <w:szCs w:val="24"/>
        </w:rPr>
      </w:pP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Pr>
          <w:sz w:val="24"/>
          <w:szCs w:val="24"/>
        </w:rPr>
        <w:t>Реализация политики саморегулирования в области инженерных изысканий, выдача, своевременное переоформление и приведение в соответствие с действующим законодательством свидетельств о допуске к работам</w:t>
      </w:r>
      <w:r w:rsidRPr="00F50088">
        <w:rPr>
          <w:bCs/>
          <w:sz w:val="24"/>
          <w:szCs w:val="24"/>
        </w:rPr>
        <w:t xml:space="preserve"> </w:t>
      </w:r>
      <w:r>
        <w:rPr>
          <w:bCs/>
          <w:sz w:val="24"/>
          <w:szCs w:val="24"/>
        </w:rPr>
        <w:t>по инженерным изысканиям</w:t>
      </w:r>
      <w:r>
        <w:rPr>
          <w:sz w:val="24"/>
          <w:szCs w:val="24"/>
        </w:rPr>
        <w:t>.</w:t>
      </w:r>
    </w:p>
    <w:p w:rsidR="00BC311A" w:rsidRPr="00A6346E"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proofErr w:type="gramStart"/>
      <w:r>
        <w:rPr>
          <w:sz w:val="24"/>
          <w:szCs w:val="24"/>
        </w:rPr>
        <w:t>Контроль за</w:t>
      </w:r>
      <w:proofErr w:type="gramEnd"/>
      <w:r>
        <w:rPr>
          <w:sz w:val="24"/>
          <w:szCs w:val="24"/>
        </w:rPr>
        <w:t xml:space="preserve"> деятельностью членов партнерства как в части соблюдения Положения о членстве в партнерстве, </w:t>
      </w:r>
      <w:r w:rsidRPr="00A6346E">
        <w:rPr>
          <w:sz w:val="24"/>
          <w:szCs w:val="24"/>
        </w:rPr>
        <w:t>требовани</w:t>
      </w:r>
      <w:r>
        <w:rPr>
          <w:sz w:val="24"/>
          <w:szCs w:val="24"/>
        </w:rPr>
        <w:t>й</w:t>
      </w:r>
      <w:r w:rsidRPr="00A6346E">
        <w:rPr>
          <w:sz w:val="24"/>
          <w:szCs w:val="24"/>
        </w:rPr>
        <w:t xml:space="preserve"> к выдаче свидетельств о допуске к работам по инженерным изысканиям</w:t>
      </w:r>
      <w:r>
        <w:rPr>
          <w:sz w:val="24"/>
          <w:szCs w:val="24"/>
        </w:rPr>
        <w:t>, так и в части соблюдения правил саморегулирования и стандартов СРО НП «БОИ».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proofErr w:type="gramStart"/>
      <w:r>
        <w:rPr>
          <w:sz w:val="24"/>
          <w:szCs w:val="24"/>
        </w:rPr>
        <w:t>Приведение в соответствие с</w:t>
      </w:r>
      <w:r w:rsidRPr="001205CA">
        <w:rPr>
          <w:sz w:val="24"/>
          <w:szCs w:val="24"/>
        </w:rPr>
        <w:t xml:space="preserve"> </w:t>
      </w:r>
      <w:r>
        <w:rPr>
          <w:sz w:val="24"/>
          <w:szCs w:val="24"/>
        </w:rPr>
        <w:t xml:space="preserve">унифицированными </w:t>
      </w:r>
      <w:r w:rsidRPr="001205CA">
        <w:rPr>
          <w:sz w:val="24"/>
          <w:szCs w:val="24"/>
        </w:rPr>
        <w:t>требовани</w:t>
      </w:r>
      <w:r>
        <w:rPr>
          <w:sz w:val="24"/>
          <w:szCs w:val="24"/>
        </w:rPr>
        <w:t>ями</w:t>
      </w:r>
      <w:r w:rsidRPr="001E2333">
        <w:rPr>
          <w:sz w:val="24"/>
          <w:szCs w:val="24"/>
        </w:rPr>
        <w:t xml:space="preserve"> </w:t>
      </w:r>
      <w:r>
        <w:rPr>
          <w:sz w:val="24"/>
          <w:szCs w:val="24"/>
        </w:rPr>
        <w:t>Национального объединения изыскателей стандартов</w:t>
      </w:r>
      <w:r w:rsidRPr="001205CA">
        <w:rPr>
          <w:sz w:val="24"/>
          <w:szCs w:val="24"/>
        </w:rPr>
        <w:t xml:space="preserve"> и правил деятельности </w:t>
      </w:r>
      <w:r w:rsidRPr="001205CA">
        <w:rPr>
          <w:bCs/>
          <w:sz w:val="24"/>
          <w:szCs w:val="24"/>
        </w:rPr>
        <w:t xml:space="preserve">по </w:t>
      </w:r>
      <w:r>
        <w:rPr>
          <w:bCs/>
          <w:sz w:val="24"/>
          <w:szCs w:val="24"/>
        </w:rPr>
        <w:t xml:space="preserve">инженерным изысканиям </w:t>
      </w:r>
      <w:r w:rsidRPr="001205CA">
        <w:rPr>
          <w:sz w:val="24"/>
          <w:szCs w:val="24"/>
        </w:rPr>
        <w:t xml:space="preserve">(требований к выдаче свидетельств о допуске к работам, которые оказывают влияние на безопасность объектов капитального строительства, стандартов СРО, правил саморегулирования), обязательных для выполнения членами </w:t>
      </w:r>
      <w:r>
        <w:rPr>
          <w:sz w:val="24"/>
          <w:szCs w:val="24"/>
        </w:rPr>
        <w:t>п</w:t>
      </w:r>
      <w:r w:rsidRPr="001205CA">
        <w:rPr>
          <w:sz w:val="24"/>
          <w:szCs w:val="24"/>
        </w:rPr>
        <w:t>артн</w:t>
      </w:r>
      <w:r>
        <w:rPr>
          <w:sz w:val="24"/>
          <w:szCs w:val="24"/>
        </w:rPr>
        <w:t>е</w:t>
      </w:r>
      <w:r w:rsidRPr="001205CA">
        <w:rPr>
          <w:sz w:val="24"/>
          <w:szCs w:val="24"/>
        </w:rPr>
        <w:t>рства, правил контроля в области саморегулирования и документов, устанавливающих систему мер дисциплинарного воздействия за несоблюдение членами СРО указанных выше требований</w:t>
      </w:r>
      <w:proofErr w:type="gramEnd"/>
      <w:r w:rsidRPr="001205CA">
        <w:rPr>
          <w:sz w:val="24"/>
          <w:szCs w:val="24"/>
        </w:rPr>
        <w:t>, стандартов и правил, а также унификация их с международными требованиями, стандартами и правилами.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Pr>
          <w:sz w:val="24"/>
          <w:szCs w:val="24"/>
        </w:rPr>
        <w:t xml:space="preserve">Участие в </w:t>
      </w:r>
      <w:r w:rsidRPr="001205CA">
        <w:rPr>
          <w:sz w:val="24"/>
          <w:szCs w:val="24"/>
        </w:rPr>
        <w:t>совершенствовани</w:t>
      </w:r>
      <w:r>
        <w:rPr>
          <w:sz w:val="24"/>
          <w:szCs w:val="24"/>
        </w:rPr>
        <w:t>и</w:t>
      </w:r>
      <w:r w:rsidRPr="001205CA">
        <w:rPr>
          <w:sz w:val="24"/>
          <w:szCs w:val="24"/>
        </w:rPr>
        <w:t xml:space="preserve"> нормативно-правовой базы </w:t>
      </w:r>
      <w:r>
        <w:rPr>
          <w:sz w:val="24"/>
          <w:szCs w:val="24"/>
        </w:rPr>
        <w:t>в области</w:t>
      </w:r>
      <w:r w:rsidRPr="001205CA">
        <w:rPr>
          <w:bCs/>
          <w:sz w:val="24"/>
          <w:szCs w:val="24"/>
        </w:rPr>
        <w:t xml:space="preserve"> </w:t>
      </w:r>
      <w:r>
        <w:rPr>
          <w:bCs/>
          <w:sz w:val="24"/>
          <w:szCs w:val="24"/>
        </w:rPr>
        <w:t>инженерных изысканий</w:t>
      </w:r>
      <w:r w:rsidRPr="001205CA">
        <w:rPr>
          <w:sz w:val="24"/>
          <w:szCs w:val="24"/>
        </w:rPr>
        <w:t xml:space="preserve">. </w:t>
      </w:r>
    </w:p>
    <w:p w:rsidR="00BC311A" w:rsidRPr="008020CC"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8020CC">
        <w:rPr>
          <w:sz w:val="24"/>
          <w:szCs w:val="24"/>
        </w:rPr>
        <w:t xml:space="preserve">Участие </w:t>
      </w:r>
      <w:r>
        <w:rPr>
          <w:sz w:val="24"/>
          <w:szCs w:val="24"/>
        </w:rPr>
        <w:t xml:space="preserve">в </w:t>
      </w:r>
      <w:r w:rsidRPr="008020CC">
        <w:rPr>
          <w:sz w:val="24"/>
          <w:szCs w:val="24"/>
        </w:rPr>
        <w:t xml:space="preserve">разработке национальных стандартов </w:t>
      </w:r>
      <w:r>
        <w:rPr>
          <w:sz w:val="24"/>
          <w:szCs w:val="24"/>
        </w:rPr>
        <w:t>в составе</w:t>
      </w:r>
      <w:r w:rsidRPr="008020CC">
        <w:rPr>
          <w:sz w:val="24"/>
          <w:szCs w:val="24"/>
        </w:rPr>
        <w:t xml:space="preserve"> Национального объединения СРО, основанных на членстве лиц, осуществляющих </w:t>
      </w:r>
      <w:r>
        <w:rPr>
          <w:sz w:val="24"/>
          <w:szCs w:val="24"/>
        </w:rPr>
        <w:t>инженерные изыскания.</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1205CA">
        <w:rPr>
          <w:sz w:val="24"/>
          <w:szCs w:val="24"/>
        </w:rPr>
        <w:lastRenderedPageBreak/>
        <w:t xml:space="preserve">Взаимодействие с органами государственной власти, общественными организациями и СМИ, международными неправительственными организациями, осуществляющими деятельность в сфере, близкой </w:t>
      </w:r>
      <w:r>
        <w:rPr>
          <w:sz w:val="24"/>
          <w:szCs w:val="24"/>
        </w:rPr>
        <w:t>п</w:t>
      </w:r>
      <w:r w:rsidRPr="001205CA">
        <w:rPr>
          <w:sz w:val="24"/>
          <w:szCs w:val="24"/>
        </w:rPr>
        <w:t>артн</w:t>
      </w:r>
      <w:r>
        <w:rPr>
          <w:sz w:val="24"/>
          <w:szCs w:val="24"/>
        </w:rPr>
        <w:t>е</w:t>
      </w:r>
      <w:r w:rsidRPr="001205CA">
        <w:rPr>
          <w:sz w:val="24"/>
          <w:szCs w:val="24"/>
        </w:rPr>
        <w:t>рству по цел</w:t>
      </w:r>
      <w:r>
        <w:rPr>
          <w:sz w:val="24"/>
          <w:szCs w:val="24"/>
        </w:rPr>
        <w:t>ям</w:t>
      </w:r>
      <w:r w:rsidRPr="001205CA">
        <w:rPr>
          <w:sz w:val="24"/>
          <w:szCs w:val="24"/>
        </w:rPr>
        <w:t>.</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E27194">
        <w:rPr>
          <w:sz w:val="24"/>
          <w:szCs w:val="24"/>
        </w:rPr>
        <w:t xml:space="preserve">Обеспечение дополнительной имущественной ответственности членов </w:t>
      </w:r>
      <w:proofErr w:type="gramStart"/>
      <w:r>
        <w:rPr>
          <w:sz w:val="24"/>
          <w:szCs w:val="24"/>
        </w:rPr>
        <w:t>п</w:t>
      </w:r>
      <w:r w:rsidRPr="00E27194">
        <w:rPr>
          <w:sz w:val="24"/>
          <w:szCs w:val="24"/>
        </w:rPr>
        <w:t>артн</w:t>
      </w:r>
      <w:r>
        <w:rPr>
          <w:sz w:val="24"/>
          <w:szCs w:val="24"/>
        </w:rPr>
        <w:t>е</w:t>
      </w:r>
      <w:r w:rsidRPr="00E27194">
        <w:rPr>
          <w:sz w:val="24"/>
          <w:szCs w:val="24"/>
        </w:rPr>
        <w:t>рства</w:t>
      </w:r>
      <w:proofErr w:type="gramEnd"/>
      <w:r w:rsidRPr="00E27194">
        <w:rPr>
          <w:sz w:val="24"/>
          <w:szCs w:val="24"/>
        </w:rPr>
        <w:t xml:space="preserve"> перед потребителями </w:t>
      </w:r>
      <w:r>
        <w:rPr>
          <w:sz w:val="24"/>
          <w:szCs w:val="24"/>
        </w:rPr>
        <w:t>выполнен</w:t>
      </w:r>
      <w:r w:rsidRPr="00E27194">
        <w:rPr>
          <w:sz w:val="24"/>
          <w:szCs w:val="24"/>
        </w:rPr>
        <w:t>ных ими работ и иными лицами.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1205CA">
        <w:rPr>
          <w:sz w:val="24"/>
          <w:szCs w:val="24"/>
        </w:rPr>
        <w:t xml:space="preserve">Формирование и поддержание высокого профессионального уровня специалистов в </w:t>
      </w:r>
      <w:r>
        <w:rPr>
          <w:sz w:val="24"/>
          <w:szCs w:val="24"/>
        </w:rPr>
        <w:t>сфере инженерных изысканий организация</w:t>
      </w:r>
      <w:r w:rsidRPr="001205CA">
        <w:rPr>
          <w:sz w:val="24"/>
          <w:szCs w:val="24"/>
        </w:rPr>
        <w:t xml:space="preserve"> повышени</w:t>
      </w:r>
      <w:r>
        <w:rPr>
          <w:sz w:val="24"/>
          <w:szCs w:val="24"/>
        </w:rPr>
        <w:t>я</w:t>
      </w:r>
      <w:r w:rsidRPr="001205CA">
        <w:rPr>
          <w:sz w:val="24"/>
          <w:szCs w:val="24"/>
        </w:rPr>
        <w:t xml:space="preserve"> квалификации</w:t>
      </w:r>
      <w:r>
        <w:rPr>
          <w:sz w:val="24"/>
          <w:szCs w:val="24"/>
        </w:rPr>
        <w:t xml:space="preserve"> и проведения </w:t>
      </w:r>
      <w:r w:rsidRPr="001205CA">
        <w:rPr>
          <w:sz w:val="24"/>
          <w:szCs w:val="24"/>
        </w:rPr>
        <w:t>их</w:t>
      </w:r>
      <w:r>
        <w:rPr>
          <w:sz w:val="24"/>
          <w:szCs w:val="24"/>
        </w:rPr>
        <w:t xml:space="preserve"> аттестации.</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1205CA">
        <w:rPr>
          <w:sz w:val="24"/>
          <w:szCs w:val="24"/>
        </w:rPr>
        <w:t>Организация взаимодействия между субъектами строительной деятельности, их взаимодействие с государственными органами, а также с потенциальными контрагентами и потребителями их товаров, работ, услуг.</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sidRPr="00E27194">
        <w:rPr>
          <w:sz w:val="24"/>
          <w:szCs w:val="24"/>
        </w:rPr>
        <w:t>Защита прав субъектов деятельности</w:t>
      </w:r>
      <w:r>
        <w:rPr>
          <w:sz w:val="24"/>
          <w:szCs w:val="24"/>
        </w:rPr>
        <w:t xml:space="preserve"> в области инженерных изысканий</w:t>
      </w:r>
      <w:r w:rsidRPr="00E27194">
        <w:rPr>
          <w:sz w:val="24"/>
          <w:szCs w:val="24"/>
        </w:rPr>
        <w:t>.</w:t>
      </w:r>
    </w:p>
    <w:p w:rsidR="00BC311A" w:rsidRDefault="00BC311A" w:rsidP="00BC311A">
      <w:pPr>
        <w:widowControl/>
        <w:numPr>
          <w:ilvl w:val="0"/>
          <w:numId w:val="1"/>
        </w:numPr>
        <w:tabs>
          <w:tab w:val="clear" w:pos="360"/>
          <w:tab w:val="num" w:pos="284"/>
        </w:tabs>
        <w:autoSpaceDE/>
        <w:autoSpaceDN/>
        <w:adjustRightInd/>
        <w:spacing w:after="120"/>
        <w:ind w:left="284" w:hanging="284"/>
        <w:jc w:val="both"/>
        <w:rPr>
          <w:sz w:val="24"/>
          <w:szCs w:val="24"/>
        </w:rPr>
      </w:pPr>
      <w:r>
        <w:rPr>
          <w:sz w:val="24"/>
          <w:szCs w:val="24"/>
        </w:rPr>
        <w:t>Обеспечение информационной открытости деятельности партнерства и его членов.</w:t>
      </w:r>
    </w:p>
    <w:p w:rsidR="00BC311A" w:rsidRDefault="00BC311A" w:rsidP="00BC311A">
      <w:pPr>
        <w:jc w:val="both"/>
        <w:rPr>
          <w:b/>
          <w:sz w:val="24"/>
          <w:szCs w:val="24"/>
        </w:rPr>
      </w:pPr>
    </w:p>
    <w:p w:rsidR="00BC311A" w:rsidRDefault="00BC311A" w:rsidP="00BC311A">
      <w:pPr>
        <w:jc w:val="both"/>
        <w:rPr>
          <w:b/>
          <w:sz w:val="24"/>
          <w:szCs w:val="24"/>
        </w:rPr>
      </w:pPr>
    </w:p>
    <w:p w:rsidR="00BC311A" w:rsidRPr="00F57286" w:rsidRDefault="00BC311A" w:rsidP="00BC311A">
      <w:pPr>
        <w:jc w:val="both"/>
        <w:rPr>
          <w:b/>
          <w:sz w:val="24"/>
          <w:szCs w:val="24"/>
        </w:rPr>
      </w:pPr>
      <w:r w:rsidRPr="00F57286">
        <w:rPr>
          <w:b/>
          <w:sz w:val="24"/>
          <w:szCs w:val="24"/>
        </w:rPr>
        <w:t xml:space="preserve">СТРУКТУРА ПАРТНЕРСТВА </w:t>
      </w:r>
    </w:p>
    <w:p w:rsidR="00BC311A" w:rsidRPr="00F57286" w:rsidRDefault="00BC311A" w:rsidP="00BC311A">
      <w:pPr>
        <w:jc w:val="both"/>
        <w:rPr>
          <w:sz w:val="24"/>
          <w:szCs w:val="24"/>
        </w:rPr>
      </w:pPr>
    </w:p>
    <w:p w:rsidR="00BC311A" w:rsidRPr="00F57286" w:rsidRDefault="00BC311A" w:rsidP="00BC311A">
      <w:pPr>
        <w:jc w:val="both"/>
        <w:rPr>
          <w:b/>
          <w:sz w:val="24"/>
          <w:szCs w:val="24"/>
        </w:rPr>
      </w:pPr>
      <w:r>
        <w:rPr>
          <w:noProof/>
          <w:sz w:val="24"/>
          <w:szCs w:val="24"/>
        </w:rPr>
        <w:drawing>
          <wp:anchor distT="0" distB="0" distL="114300" distR="114300" simplePos="0" relativeHeight="251662336" behindDoc="1" locked="0" layoutInCell="1" allowOverlap="1">
            <wp:simplePos x="0" y="0"/>
            <wp:positionH relativeFrom="column">
              <wp:posOffset>-198120</wp:posOffset>
            </wp:positionH>
            <wp:positionV relativeFrom="paragraph">
              <wp:posOffset>217170</wp:posOffset>
            </wp:positionV>
            <wp:extent cx="6561455" cy="4011295"/>
            <wp:effectExtent l="19050" t="0" r="0" b="0"/>
            <wp:wrapTight wrapText="bothSides">
              <wp:wrapPolygon edited="0">
                <wp:start x="-63" y="0"/>
                <wp:lineTo x="-63" y="21542"/>
                <wp:lineTo x="21573" y="21542"/>
                <wp:lineTo x="21573" y="0"/>
                <wp:lineTo x="-63" y="0"/>
              </wp:wrapPolygon>
            </wp:wrapTight>
            <wp:docPr id="4" name="Рисунок 3" descr="Схема Б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БОИ"/>
                    <pic:cNvPicPr>
                      <a:picLocks noChangeAspect="1" noChangeArrowheads="1"/>
                    </pic:cNvPicPr>
                  </pic:nvPicPr>
                  <pic:blipFill>
                    <a:blip r:embed="rId8" cstate="print"/>
                    <a:srcRect/>
                    <a:stretch>
                      <a:fillRect/>
                    </a:stretch>
                  </pic:blipFill>
                  <pic:spPr bwMode="auto">
                    <a:xfrm>
                      <a:off x="0" y="0"/>
                      <a:ext cx="6561455" cy="4011295"/>
                    </a:xfrm>
                    <a:prstGeom prst="rect">
                      <a:avLst/>
                    </a:prstGeom>
                    <a:noFill/>
                    <a:ln w="9525">
                      <a:noFill/>
                      <a:miter lim="800000"/>
                      <a:headEnd/>
                      <a:tailEnd/>
                    </a:ln>
                  </pic:spPr>
                </pic:pic>
              </a:graphicData>
            </a:graphic>
          </wp:anchor>
        </w:drawing>
      </w:r>
      <w:r w:rsidRPr="00F57286">
        <w:rPr>
          <w:b/>
          <w:sz w:val="24"/>
          <w:szCs w:val="24"/>
        </w:rPr>
        <w:br w:type="page"/>
      </w:r>
      <w:r w:rsidRPr="00F57286">
        <w:rPr>
          <w:b/>
          <w:sz w:val="24"/>
          <w:szCs w:val="24"/>
        </w:rPr>
        <w:lastRenderedPageBreak/>
        <w:t>ИТОГИ РАБОТЫ ИСПОЛНИТЕЛЬНОГО ОРГАНА В 2012 ГОДУ</w:t>
      </w:r>
    </w:p>
    <w:p w:rsidR="00BC311A" w:rsidRPr="00F57286" w:rsidRDefault="00BC311A" w:rsidP="00BC311A">
      <w:pPr>
        <w:jc w:val="both"/>
        <w:rPr>
          <w:b/>
          <w:sz w:val="24"/>
          <w:szCs w:val="24"/>
        </w:rPr>
      </w:pPr>
    </w:p>
    <w:p w:rsidR="00BC311A" w:rsidRPr="00F57286" w:rsidRDefault="00BC311A" w:rsidP="00BC311A">
      <w:pPr>
        <w:jc w:val="both"/>
        <w:rPr>
          <w:b/>
          <w:sz w:val="24"/>
          <w:szCs w:val="24"/>
        </w:rPr>
      </w:pPr>
      <w:r w:rsidRPr="00F57286">
        <w:rPr>
          <w:b/>
          <w:sz w:val="24"/>
          <w:szCs w:val="24"/>
        </w:rPr>
        <w:t xml:space="preserve">Директор </w:t>
      </w:r>
    </w:p>
    <w:p w:rsidR="00BC311A" w:rsidRPr="00F57286" w:rsidRDefault="00BC311A" w:rsidP="00BC311A">
      <w:pPr>
        <w:jc w:val="both"/>
        <w:rPr>
          <w:sz w:val="24"/>
          <w:szCs w:val="24"/>
        </w:rPr>
      </w:pPr>
    </w:p>
    <w:p w:rsidR="00BC311A" w:rsidRPr="00F57286" w:rsidRDefault="00BC311A" w:rsidP="00BC311A">
      <w:pPr>
        <w:ind w:firstLine="567"/>
        <w:jc w:val="both"/>
        <w:rPr>
          <w:sz w:val="24"/>
          <w:szCs w:val="24"/>
        </w:rPr>
      </w:pPr>
      <w:r w:rsidRPr="00F57286">
        <w:rPr>
          <w:sz w:val="24"/>
          <w:szCs w:val="24"/>
        </w:rPr>
        <w:t>Единоличным исполнительным органом п</w:t>
      </w:r>
      <w:r w:rsidRPr="00F57286">
        <w:rPr>
          <w:rStyle w:val="a4"/>
          <w:b w:val="0"/>
          <w:sz w:val="24"/>
          <w:szCs w:val="24"/>
        </w:rPr>
        <w:t xml:space="preserve">артнерства </w:t>
      </w:r>
      <w:r w:rsidRPr="00F57286">
        <w:rPr>
          <w:sz w:val="24"/>
          <w:szCs w:val="24"/>
        </w:rPr>
        <w:t>является Директор партнерства. К компетенции Директора относятся все вопросы руководства текущей деятельностью партнерства, за исключением вопросов, отнесенных к компетенции Общего собрания членов партнерства, Совета партнерства, Общественного совета.</w:t>
      </w:r>
    </w:p>
    <w:p w:rsidR="00BC311A" w:rsidRPr="00F57286" w:rsidRDefault="00BC311A" w:rsidP="00BC311A">
      <w:pPr>
        <w:jc w:val="both"/>
        <w:rPr>
          <w:sz w:val="24"/>
          <w:szCs w:val="24"/>
        </w:rPr>
      </w:pPr>
    </w:p>
    <w:p w:rsidR="00BC311A" w:rsidRPr="00F57286" w:rsidRDefault="00BC311A" w:rsidP="00BC311A">
      <w:pPr>
        <w:spacing w:after="120"/>
        <w:jc w:val="both"/>
        <w:rPr>
          <w:b/>
          <w:sz w:val="24"/>
          <w:szCs w:val="24"/>
        </w:rPr>
      </w:pPr>
      <w:r w:rsidRPr="00F57286">
        <w:rPr>
          <w:b/>
          <w:sz w:val="24"/>
          <w:szCs w:val="24"/>
        </w:rPr>
        <w:t>БЫКОВ Владимир Леонидович</w:t>
      </w:r>
    </w:p>
    <w:p w:rsidR="00BC311A" w:rsidRDefault="00BC311A" w:rsidP="00BC311A">
      <w:pPr>
        <w:pStyle w:val="3"/>
        <w:spacing w:before="0"/>
        <w:jc w:val="both"/>
        <w:rPr>
          <w:b w:val="0"/>
          <w:sz w:val="24"/>
          <w:szCs w:val="24"/>
        </w:rPr>
      </w:pPr>
      <w:r w:rsidRPr="00B34519">
        <w:rPr>
          <w:rStyle w:val="a4"/>
          <w:sz w:val="24"/>
          <w:szCs w:val="24"/>
        </w:rPr>
        <w:t xml:space="preserve">член Совета Национального объединения изыскателей, член комиссии по наградам Национального объединения изыскателей, </w:t>
      </w:r>
      <w:r w:rsidRPr="001E35A6">
        <w:rPr>
          <w:rStyle w:val="a4"/>
          <w:sz w:val="24"/>
          <w:szCs w:val="24"/>
        </w:rPr>
        <w:t xml:space="preserve">председатель Комитета по предпринимательству в сфере строительства и рынку недвижимости Санкт-Петербургской торгово-промышленной палаты, </w:t>
      </w:r>
      <w:r w:rsidRPr="001E35A6">
        <w:rPr>
          <w:b w:val="0"/>
          <w:color w:val="000000"/>
          <w:sz w:val="24"/>
          <w:szCs w:val="24"/>
        </w:rPr>
        <w:t xml:space="preserve">член попечительского Совета </w:t>
      </w:r>
      <w:r w:rsidRPr="001E35A6">
        <w:rPr>
          <w:b w:val="0"/>
          <w:sz w:val="24"/>
          <w:szCs w:val="24"/>
        </w:rPr>
        <w:t>Санкт-Петербургского отделения Общероссийского общественного Фонда «Центр качества строительства»,</w:t>
      </w:r>
      <w:r>
        <w:rPr>
          <w:b w:val="0"/>
          <w:sz w:val="24"/>
          <w:szCs w:val="24"/>
        </w:rPr>
        <w:t xml:space="preserve"> </w:t>
      </w:r>
      <w:r w:rsidRPr="001E35A6">
        <w:rPr>
          <w:b w:val="0"/>
          <w:sz w:val="24"/>
          <w:szCs w:val="24"/>
        </w:rPr>
        <w:t>кандидат технических наук, Почетный строитель России.</w:t>
      </w:r>
    </w:p>
    <w:p w:rsidR="00BC311A" w:rsidRDefault="00BC311A" w:rsidP="00BC311A">
      <w:pPr>
        <w:pStyle w:val="a3"/>
        <w:spacing w:before="0" w:after="0"/>
        <w:rPr>
          <w:rStyle w:val="a4"/>
          <w:b w:val="0"/>
        </w:rPr>
      </w:pPr>
    </w:p>
    <w:p w:rsidR="00BC311A" w:rsidRPr="00B34519" w:rsidRDefault="00BC311A" w:rsidP="00BC311A">
      <w:pPr>
        <w:pStyle w:val="a3"/>
        <w:spacing w:before="0" w:after="0"/>
        <w:ind w:firstLine="567"/>
      </w:pPr>
      <w:r w:rsidRPr="00B34519">
        <w:rPr>
          <w:rStyle w:val="a4"/>
          <w:b w:val="0"/>
        </w:rPr>
        <w:t>Директор</w:t>
      </w:r>
      <w:r w:rsidRPr="00B34519">
        <w:t xml:space="preserve"> осуществляет руководство текущей деятельностью </w:t>
      </w:r>
      <w:r w:rsidRPr="00B34519">
        <w:rPr>
          <w:rStyle w:val="a4"/>
          <w:b w:val="0"/>
        </w:rPr>
        <w:t>партнерства</w:t>
      </w:r>
      <w:r w:rsidRPr="00B34519">
        <w:t xml:space="preserve">, организует выполнение решений Общего собрания членов партнерства и Совета партнерства. </w:t>
      </w:r>
    </w:p>
    <w:p w:rsidR="00BC311A" w:rsidRPr="00B34519" w:rsidRDefault="00BC311A" w:rsidP="00BC311A">
      <w:pPr>
        <w:pStyle w:val="a3"/>
        <w:spacing w:before="0" w:after="0"/>
        <w:rPr>
          <w:rStyle w:val="a4"/>
          <w:b w:val="0"/>
        </w:rPr>
      </w:pPr>
    </w:p>
    <w:p w:rsidR="00BC311A" w:rsidRPr="00B34519" w:rsidRDefault="00BC311A" w:rsidP="00BC311A">
      <w:pPr>
        <w:pStyle w:val="a3"/>
        <w:spacing w:before="0" w:after="0"/>
        <w:ind w:firstLine="567"/>
      </w:pPr>
      <w:r w:rsidRPr="00B34519">
        <w:rPr>
          <w:rStyle w:val="a4"/>
          <w:b w:val="0"/>
        </w:rPr>
        <w:t>Директор партнерства осуществляет следующие функции:</w:t>
      </w:r>
      <w:r w:rsidRPr="00B34519">
        <w:t xml:space="preserve"> </w:t>
      </w:r>
    </w:p>
    <w:p w:rsidR="00BC311A" w:rsidRPr="00F57286" w:rsidRDefault="00BC311A" w:rsidP="00BC311A">
      <w:pPr>
        <w:pStyle w:val="a3"/>
        <w:spacing w:before="0" w:after="0"/>
        <w:ind w:firstLine="567"/>
        <w:rPr>
          <w:color w:val="FF0000"/>
        </w:rPr>
      </w:pPr>
    </w:p>
    <w:p w:rsidR="00BC311A" w:rsidRPr="00B34519" w:rsidRDefault="00BC311A" w:rsidP="00BC311A">
      <w:pPr>
        <w:pStyle w:val="a3"/>
        <w:numPr>
          <w:ilvl w:val="0"/>
          <w:numId w:val="6"/>
        </w:numPr>
        <w:spacing w:before="0" w:after="120"/>
      </w:pPr>
      <w:r w:rsidRPr="00B34519">
        <w:t xml:space="preserve">руководит работой партнерства в соответствии с его программами и планами в пределах утвержденной Советом партнерства сметы; </w:t>
      </w:r>
    </w:p>
    <w:p w:rsidR="00BC311A" w:rsidRPr="00B34519" w:rsidRDefault="00BC311A" w:rsidP="00BC311A">
      <w:pPr>
        <w:pStyle w:val="a3"/>
        <w:numPr>
          <w:ilvl w:val="0"/>
          <w:numId w:val="6"/>
        </w:numPr>
        <w:spacing w:before="0" w:after="120"/>
      </w:pPr>
      <w:r w:rsidRPr="00B34519">
        <w:t xml:space="preserve">самостоятельно совершает сделки, иные юридические действия и акты, самостоятельно распоряжается имуществом партнерства; </w:t>
      </w:r>
    </w:p>
    <w:p w:rsidR="00BC311A" w:rsidRPr="00B34519" w:rsidRDefault="00BC311A" w:rsidP="00BC311A">
      <w:pPr>
        <w:pStyle w:val="a3"/>
        <w:numPr>
          <w:ilvl w:val="0"/>
          <w:numId w:val="6"/>
        </w:numPr>
        <w:spacing w:before="0" w:after="120"/>
      </w:pPr>
      <w:r w:rsidRPr="00B34519">
        <w:t xml:space="preserve">представляет партнерство во всех государственных органах, учреждениях и организациях, в отношениях со всеми третьими лицами, как в Российской Федерации, так и за границей; </w:t>
      </w:r>
    </w:p>
    <w:p w:rsidR="00BC311A" w:rsidRPr="00B34519" w:rsidRDefault="00BC311A" w:rsidP="00BC311A">
      <w:pPr>
        <w:pStyle w:val="a3"/>
        <w:numPr>
          <w:ilvl w:val="0"/>
          <w:numId w:val="6"/>
        </w:numPr>
        <w:spacing w:before="0" w:after="120"/>
      </w:pPr>
      <w:r w:rsidRPr="00B34519">
        <w:t xml:space="preserve">открывает </w:t>
      </w:r>
      <w:proofErr w:type="gramStart"/>
      <w:r w:rsidRPr="00B34519">
        <w:t>расчетный</w:t>
      </w:r>
      <w:proofErr w:type="gramEnd"/>
      <w:r w:rsidRPr="00B34519">
        <w:t xml:space="preserve"> и иные счета партнерства в банках; </w:t>
      </w:r>
    </w:p>
    <w:p w:rsidR="00BC311A" w:rsidRPr="00B34519" w:rsidRDefault="00BC311A" w:rsidP="00BC311A">
      <w:pPr>
        <w:pStyle w:val="a3"/>
        <w:numPr>
          <w:ilvl w:val="0"/>
          <w:numId w:val="6"/>
        </w:numPr>
        <w:spacing w:before="0" w:after="120"/>
      </w:pPr>
      <w:r w:rsidRPr="00B34519">
        <w:t xml:space="preserve">издает приказы, распоряжения, дает указания, обязательные для исполнения работниками партнерства, утверждает правила внутреннего трудового распорядка и обеспечивает их соблюдение; </w:t>
      </w:r>
    </w:p>
    <w:p w:rsidR="00BC311A" w:rsidRPr="00B34519" w:rsidRDefault="00BC311A" w:rsidP="00BC311A">
      <w:pPr>
        <w:pStyle w:val="a3"/>
        <w:numPr>
          <w:ilvl w:val="0"/>
          <w:numId w:val="6"/>
        </w:numPr>
        <w:spacing w:before="0" w:after="120"/>
      </w:pPr>
      <w:r w:rsidRPr="00B34519">
        <w:t xml:space="preserve">по согласованию с Председателем Совета партнерства определяет организационную структуру партнерства и утверждает штатное расписание дирекции партнерства, филиалов и представительств (обособленных подразделений); </w:t>
      </w:r>
    </w:p>
    <w:p w:rsidR="00BC311A" w:rsidRPr="00B34519" w:rsidRDefault="00BC311A" w:rsidP="00BC311A">
      <w:pPr>
        <w:pStyle w:val="a3"/>
        <w:numPr>
          <w:ilvl w:val="0"/>
          <w:numId w:val="6"/>
        </w:numPr>
        <w:spacing w:before="0" w:after="120"/>
      </w:pPr>
      <w:r w:rsidRPr="00B34519">
        <w:t xml:space="preserve">утверждает должностные инструкции работников партнерства, положения об оплате труда и премировании, о внутреннем трудовом распорядке, и другие локальные акты, регламентирующие условия труда работников партнерства; </w:t>
      </w:r>
    </w:p>
    <w:p w:rsidR="00BC311A" w:rsidRPr="00B34519" w:rsidRDefault="00BC311A" w:rsidP="00BC311A">
      <w:pPr>
        <w:pStyle w:val="a3"/>
        <w:numPr>
          <w:ilvl w:val="0"/>
          <w:numId w:val="6"/>
        </w:numPr>
        <w:spacing w:before="0" w:after="120"/>
      </w:pPr>
      <w:r w:rsidRPr="00B34519">
        <w:t xml:space="preserve">с предварительного согласия Совета партнерства принимает на работу и увольняет с работы заместителей Директора и Главного бухгалтера партнерства, руководителей подразделений, филиалов и представительств; </w:t>
      </w:r>
    </w:p>
    <w:p w:rsidR="00BC311A" w:rsidRPr="00B34519" w:rsidRDefault="00BC311A" w:rsidP="00BC311A">
      <w:pPr>
        <w:pStyle w:val="a3"/>
        <w:numPr>
          <w:ilvl w:val="0"/>
          <w:numId w:val="6"/>
        </w:numPr>
        <w:spacing w:before="0" w:after="120"/>
      </w:pPr>
      <w:r w:rsidRPr="00B34519">
        <w:t xml:space="preserve">принимает на работу и увольняет работников партнерства, применяет к ним меры дисциплинарного воздействия в соответствии с законодательством Российской Федерации о труде; </w:t>
      </w:r>
    </w:p>
    <w:p w:rsidR="00BC311A" w:rsidRPr="00B34519" w:rsidRDefault="00BC311A" w:rsidP="00BC311A">
      <w:pPr>
        <w:pStyle w:val="a3"/>
        <w:numPr>
          <w:ilvl w:val="0"/>
          <w:numId w:val="6"/>
        </w:numPr>
        <w:spacing w:before="0" w:after="120"/>
      </w:pPr>
      <w:r w:rsidRPr="00B34519">
        <w:lastRenderedPageBreak/>
        <w:t xml:space="preserve">обеспечивает выполнение решений Общего собрания и Совета партнерства и несет ответственность за деятельность партнерства перед Общим собранием членов партнерства и Советом партнерства; </w:t>
      </w:r>
    </w:p>
    <w:p w:rsidR="00BC311A" w:rsidRPr="00B34519" w:rsidRDefault="00BC311A" w:rsidP="00BC311A">
      <w:pPr>
        <w:pStyle w:val="a3"/>
        <w:numPr>
          <w:ilvl w:val="0"/>
          <w:numId w:val="6"/>
        </w:numPr>
        <w:spacing w:before="0" w:after="120"/>
      </w:pPr>
      <w:r w:rsidRPr="00B34519">
        <w:t xml:space="preserve">организует ведение бухгалтерского и налогового учета и отчетности партнерства, несет ответственность за ее достоверность; </w:t>
      </w:r>
    </w:p>
    <w:p w:rsidR="00BC311A" w:rsidRPr="00B34519" w:rsidRDefault="00BC311A" w:rsidP="00BC311A">
      <w:pPr>
        <w:pStyle w:val="a3"/>
        <w:numPr>
          <w:ilvl w:val="0"/>
          <w:numId w:val="6"/>
        </w:numPr>
        <w:spacing w:before="0" w:after="120"/>
      </w:pPr>
      <w:r w:rsidRPr="00B34519">
        <w:t xml:space="preserve">представляет на утверждение Совета партнерства годовой отчет и баланс партнерства; </w:t>
      </w:r>
    </w:p>
    <w:p w:rsidR="00BC311A" w:rsidRPr="00B34519" w:rsidRDefault="00BC311A" w:rsidP="00BC311A">
      <w:pPr>
        <w:pStyle w:val="a3"/>
        <w:numPr>
          <w:ilvl w:val="0"/>
          <w:numId w:val="6"/>
        </w:numPr>
        <w:spacing w:before="0" w:after="120"/>
      </w:pPr>
      <w:r w:rsidRPr="00B34519">
        <w:t xml:space="preserve">решает все иные вопросы, не относящиеся к компетенции Общего собрания, Президента и Совета партнерства; </w:t>
      </w:r>
    </w:p>
    <w:p w:rsidR="00BC311A" w:rsidRPr="00B34519" w:rsidRDefault="00BC311A" w:rsidP="00BC311A">
      <w:pPr>
        <w:pStyle w:val="a3"/>
        <w:numPr>
          <w:ilvl w:val="0"/>
          <w:numId w:val="6"/>
        </w:numPr>
        <w:spacing w:before="0" w:after="120"/>
      </w:pPr>
      <w:r w:rsidRPr="00B34519">
        <w:t xml:space="preserve">обеспечивает выполнение решений Общего собрания членов партнерства и Совета партнерства; </w:t>
      </w:r>
    </w:p>
    <w:p w:rsidR="00BC311A" w:rsidRPr="00B34519" w:rsidRDefault="00BC311A" w:rsidP="00BC311A">
      <w:pPr>
        <w:pStyle w:val="a3"/>
        <w:numPr>
          <w:ilvl w:val="0"/>
          <w:numId w:val="6"/>
        </w:numPr>
        <w:spacing w:before="0" w:after="120"/>
      </w:pPr>
      <w:r w:rsidRPr="00B34519">
        <w:t xml:space="preserve">утверждает договорные цены на услуги; </w:t>
      </w:r>
    </w:p>
    <w:p w:rsidR="00BC311A" w:rsidRPr="00B34519" w:rsidRDefault="00BC311A" w:rsidP="00BC311A">
      <w:pPr>
        <w:pStyle w:val="a3"/>
        <w:numPr>
          <w:ilvl w:val="0"/>
          <w:numId w:val="6"/>
        </w:numPr>
        <w:spacing w:before="0" w:after="120"/>
      </w:pPr>
      <w:r w:rsidRPr="00B34519">
        <w:t xml:space="preserve">обеспечивает выполнение обязательств партнерства перед бюджетом и контрагентами по хозяйственным договорам; </w:t>
      </w:r>
    </w:p>
    <w:p w:rsidR="00BC311A" w:rsidRPr="00B34519" w:rsidRDefault="00BC311A" w:rsidP="00BC311A">
      <w:pPr>
        <w:pStyle w:val="a3"/>
        <w:numPr>
          <w:ilvl w:val="0"/>
          <w:numId w:val="6"/>
        </w:numPr>
        <w:spacing w:before="0" w:after="120"/>
      </w:pPr>
      <w:r w:rsidRPr="00B34519">
        <w:t xml:space="preserve">принимает решения о предъявлении от имени партнерства претензий и исков к юридическим и физическим лицам и об удовлетворении претензий, предъявляемых к партнерству; </w:t>
      </w:r>
    </w:p>
    <w:p w:rsidR="00BC311A" w:rsidRPr="00B34519" w:rsidRDefault="00BC311A" w:rsidP="00BC311A">
      <w:pPr>
        <w:pStyle w:val="a3"/>
        <w:numPr>
          <w:ilvl w:val="0"/>
          <w:numId w:val="6"/>
        </w:numPr>
        <w:spacing w:before="0" w:after="120"/>
      </w:pPr>
      <w:r w:rsidRPr="00B34519">
        <w:t xml:space="preserve">совместно с Советом партнерства обеспечивает подготовку и проведение Общих собраний партнерства;  </w:t>
      </w:r>
    </w:p>
    <w:p w:rsidR="00BC311A" w:rsidRPr="00B34519" w:rsidRDefault="00BC311A" w:rsidP="00BC311A">
      <w:pPr>
        <w:pStyle w:val="a3"/>
        <w:numPr>
          <w:ilvl w:val="0"/>
          <w:numId w:val="6"/>
        </w:numPr>
        <w:spacing w:before="0" w:after="120"/>
      </w:pPr>
      <w:r w:rsidRPr="00B34519">
        <w:t xml:space="preserve">организует техническое обеспечение работы Общего собрания членов партнерства и Совета партнерства;  </w:t>
      </w:r>
    </w:p>
    <w:p w:rsidR="00BC311A" w:rsidRPr="00B34519" w:rsidRDefault="00BC311A" w:rsidP="00BC311A">
      <w:pPr>
        <w:pStyle w:val="a3"/>
        <w:numPr>
          <w:ilvl w:val="0"/>
          <w:numId w:val="6"/>
        </w:numPr>
        <w:spacing w:before="0" w:after="120"/>
      </w:pPr>
      <w:r w:rsidRPr="00B34519">
        <w:t xml:space="preserve">осуществляет контроль за рациональным и экономным использованием материальных, трудовых и финансовых ресурсов; </w:t>
      </w:r>
    </w:p>
    <w:p w:rsidR="00BC311A" w:rsidRPr="00B34519" w:rsidRDefault="00BC311A" w:rsidP="00BC311A">
      <w:pPr>
        <w:pStyle w:val="a3"/>
        <w:numPr>
          <w:ilvl w:val="0"/>
          <w:numId w:val="6"/>
        </w:numPr>
        <w:spacing w:before="0" w:after="120"/>
      </w:pPr>
      <w:r w:rsidRPr="00B34519">
        <w:t xml:space="preserve">в пределах своей компетенции обеспечивает соблюдение законности в деятельности партнерства; </w:t>
      </w:r>
    </w:p>
    <w:p w:rsidR="00BC311A" w:rsidRPr="00B34519" w:rsidRDefault="00BC311A" w:rsidP="00BC311A">
      <w:pPr>
        <w:pStyle w:val="a3"/>
        <w:numPr>
          <w:ilvl w:val="0"/>
          <w:numId w:val="6"/>
        </w:numPr>
        <w:spacing w:before="0" w:after="120"/>
      </w:pPr>
      <w:r w:rsidRPr="00B34519">
        <w:t>решает другие вопросы текущей деятельности партнерства.</w:t>
      </w:r>
    </w:p>
    <w:p w:rsidR="00BC311A" w:rsidRPr="00F57286" w:rsidRDefault="00BC311A" w:rsidP="00BC311A">
      <w:pPr>
        <w:spacing w:after="120"/>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Default="00BC311A" w:rsidP="00BC311A">
      <w:pPr>
        <w:jc w:val="both"/>
        <w:rPr>
          <w:b/>
          <w:color w:val="FF0000"/>
          <w:sz w:val="24"/>
          <w:szCs w:val="24"/>
        </w:rPr>
      </w:pPr>
    </w:p>
    <w:p w:rsidR="00BC311A" w:rsidRPr="00F97E57" w:rsidRDefault="00BC311A" w:rsidP="00BC311A">
      <w:pPr>
        <w:jc w:val="both"/>
        <w:rPr>
          <w:b/>
          <w:sz w:val="24"/>
          <w:szCs w:val="24"/>
        </w:rPr>
      </w:pPr>
      <w:r w:rsidRPr="00F97E57">
        <w:rPr>
          <w:b/>
          <w:sz w:val="24"/>
          <w:szCs w:val="24"/>
        </w:rPr>
        <w:lastRenderedPageBreak/>
        <w:t>Общественная деятельность партнерства</w:t>
      </w:r>
    </w:p>
    <w:p w:rsidR="00BC311A" w:rsidRPr="00B34519" w:rsidRDefault="00BC311A" w:rsidP="00BC311A">
      <w:pPr>
        <w:jc w:val="both"/>
        <w:rPr>
          <w:b/>
          <w:color w:val="FF0000"/>
          <w:sz w:val="24"/>
          <w:szCs w:val="24"/>
          <w:highlight w:val="yellow"/>
        </w:rPr>
      </w:pPr>
    </w:p>
    <w:p w:rsidR="00BC311A" w:rsidRPr="001E35A6" w:rsidRDefault="00BC311A" w:rsidP="00BC311A">
      <w:pPr>
        <w:spacing w:after="120"/>
        <w:ind w:firstLine="567"/>
        <w:jc w:val="both"/>
        <w:rPr>
          <w:sz w:val="24"/>
          <w:szCs w:val="24"/>
        </w:rPr>
      </w:pPr>
      <w:r w:rsidRPr="001E35A6">
        <w:rPr>
          <w:sz w:val="24"/>
          <w:szCs w:val="24"/>
        </w:rPr>
        <w:t>НП «БО</w:t>
      </w:r>
      <w:r>
        <w:rPr>
          <w:sz w:val="24"/>
          <w:szCs w:val="24"/>
        </w:rPr>
        <w:t>И</w:t>
      </w:r>
      <w:r w:rsidRPr="001E35A6">
        <w:rPr>
          <w:sz w:val="24"/>
          <w:szCs w:val="24"/>
        </w:rPr>
        <w:t>» принимает активное участие в общественной деятельности, взаимодействуя как с всероссийскими, так и с региональными общественными организациями и объединениями. Партнерство сотрудничает со следующими организациями и объединениями:</w:t>
      </w:r>
    </w:p>
    <w:p w:rsidR="00BC311A" w:rsidRPr="001E35A6" w:rsidRDefault="00BC311A" w:rsidP="00BC311A">
      <w:pPr>
        <w:widowControl/>
        <w:numPr>
          <w:ilvl w:val="0"/>
          <w:numId w:val="12"/>
        </w:numPr>
        <w:autoSpaceDE/>
        <w:autoSpaceDN/>
        <w:adjustRightInd/>
        <w:spacing w:after="120"/>
        <w:ind w:left="0" w:firstLine="567"/>
        <w:jc w:val="both"/>
        <w:rPr>
          <w:sz w:val="24"/>
          <w:szCs w:val="24"/>
        </w:rPr>
      </w:pPr>
      <w:r w:rsidRPr="001E35A6">
        <w:rPr>
          <w:sz w:val="24"/>
          <w:szCs w:val="24"/>
        </w:rPr>
        <w:t xml:space="preserve"> Национальным объединением </w:t>
      </w:r>
      <w:r>
        <w:rPr>
          <w:sz w:val="24"/>
          <w:szCs w:val="24"/>
        </w:rPr>
        <w:t>изыскателей</w:t>
      </w:r>
      <w:r w:rsidRPr="001E35A6">
        <w:rPr>
          <w:sz w:val="24"/>
          <w:szCs w:val="24"/>
        </w:rPr>
        <w:t>.</w:t>
      </w:r>
    </w:p>
    <w:p w:rsidR="00BC311A" w:rsidRPr="00F97E57" w:rsidRDefault="00BC311A" w:rsidP="00BC311A">
      <w:pPr>
        <w:pStyle w:val="a3"/>
        <w:spacing w:before="0" w:after="120"/>
        <w:ind w:firstLine="567"/>
      </w:pPr>
      <w:r w:rsidRPr="00F97E57">
        <w:t xml:space="preserve">Директор НП «БОИ» В.Л. Быков является членом Совета НОИЗ. </w:t>
      </w:r>
      <w:r w:rsidRPr="00F97E57">
        <w:rPr>
          <w:rFonts w:eastAsia="Calibri"/>
        </w:rPr>
        <w:t xml:space="preserve">В рамках </w:t>
      </w:r>
      <w:r w:rsidRPr="00F97E57">
        <w:t xml:space="preserve">своей работы в НОИЗ, Быков В.Л. участвует в работе </w:t>
      </w:r>
      <w:proofErr w:type="gramStart"/>
      <w:r w:rsidRPr="00F97E57">
        <w:t>по</w:t>
      </w:r>
      <w:proofErr w:type="gramEnd"/>
      <w:r w:rsidRPr="00F97E57">
        <w:t>:</w:t>
      </w:r>
    </w:p>
    <w:p w:rsidR="00BC311A" w:rsidRPr="00F97E57" w:rsidRDefault="00BC311A" w:rsidP="00BC311A">
      <w:pPr>
        <w:ind w:left="567"/>
        <w:jc w:val="both"/>
        <w:rPr>
          <w:sz w:val="24"/>
          <w:szCs w:val="24"/>
        </w:rPr>
      </w:pPr>
      <w:r>
        <w:rPr>
          <w:sz w:val="24"/>
          <w:szCs w:val="24"/>
        </w:rPr>
        <w:t xml:space="preserve">- </w:t>
      </w:r>
      <w:r w:rsidRPr="00F97E57">
        <w:rPr>
          <w:sz w:val="24"/>
          <w:szCs w:val="24"/>
        </w:rPr>
        <w:t>разработке правовых актов в области саморегулирования;</w:t>
      </w:r>
    </w:p>
    <w:p w:rsidR="00BC311A" w:rsidRPr="00F97E57" w:rsidRDefault="00BC311A" w:rsidP="00BC311A">
      <w:pPr>
        <w:ind w:left="567"/>
        <w:jc w:val="both"/>
        <w:rPr>
          <w:sz w:val="24"/>
          <w:szCs w:val="24"/>
        </w:rPr>
      </w:pPr>
      <w:r>
        <w:rPr>
          <w:sz w:val="24"/>
          <w:szCs w:val="24"/>
        </w:rPr>
        <w:t xml:space="preserve">- </w:t>
      </w:r>
      <w:r w:rsidRPr="00F97E57">
        <w:rPr>
          <w:sz w:val="24"/>
          <w:szCs w:val="24"/>
        </w:rPr>
        <w:t>совершенствованию нормативно-правовой базы отрасли;</w:t>
      </w:r>
    </w:p>
    <w:p w:rsidR="00BC311A" w:rsidRPr="00F97E57" w:rsidRDefault="00BC311A" w:rsidP="00BC311A">
      <w:pPr>
        <w:ind w:left="567"/>
        <w:jc w:val="both"/>
        <w:rPr>
          <w:sz w:val="24"/>
          <w:szCs w:val="24"/>
        </w:rPr>
      </w:pPr>
      <w:r>
        <w:rPr>
          <w:sz w:val="24"/>
          <w:szCs w:val="24"/>
        </w:rPr>
        <w:t xml:space="preserve">- </w:t>
      </w:r>
      <w:r w:rsidRPr="00F97E57">
        <w:rPr>
          <w:sz w:val="24"/>
          <w:szCs w:val="24"/>
        </w:rPr>
        <w:t xml:space="preserve">защите профессиональных интересов </w:t>
      </w:r>
      <w:proofErr w:type="spellStart"/>
      <w:r w:rsidRPr="00F97E57">
        <w:rPr>
          <w:sz w:val="24"/>
          <w:szCs w:val="24"/>
        </w:rPr>
        <w:t>саморегулируемых</w:t>
      </w:r>
      <w:proofErr w:type="spellEnd"/>
      <w:r w:rsidRPr="00F97E57">
        <w:rPr>
          <w:sz w:val="24"/>
          <w:szCs w:val="24"/>
        </w:rPr>
        <w:t xml:space="preserve"> организаций, основанных на членстве лиц, выполняющих инженерные изыскания;</w:t>
      </w:r>
    </w:p>
    <w:p w:rsidR="00BC311A" w:rsidRPr="00F97E57" w:rsidRDefault="00BC311A" w:rsidP="00BC311A">
      <w:pPr>
        <w:spacing w:after="120"/>
        <w:ind w:left="567"/>
        <w:jc w:val="both"/>
        <w:rPr>
          <w:sz w:val="24"/>
          <w:szCs w:val="24"/>
        </w:rPr>
      </w:pPr>
      <w:r>
        <w:rPr>
          <w:sz w:val="24"/>
          <w:szCs w:val="24"/>
        </w:rPr>
        <w:t xml:space="preserve">- </w:t>
      </w:r>
      <w:r w:rsidRPr="00F97E57">
        <w:rPr>
          <w:sz w:val="24"/>
          <w:szCs w:val="24"/>
        </w:rPr>
        <w:t xml:space="preserve">организации взаимодействия между </w:t>
      </w:r>
      <w:proofErr w:type="gramStart"/>
      <w:r w:rsidRPr="00F97E57">
        <w:rPr>
          <w:sz w:val="24"/>
          <w:szCs w:val="24"/>
        </w:rPr>
        <w:t>изыскательскими</w:t>
      </w:r>
      <w:proofErr w:type="gramEnd"/>
      <w:r w:rsidRPr="00F97E57">
        <w:rPr>
          <w:sz w:val="24"/>
          <w:szCs w:val="24"/>
        </w:rPr>
        <w:t xml:space="preserve"> СРО.</w:t>
      </w:r>
    </w:p>
    <w:p w:rsidR="00BC311A" w:rsidRDefault="00BC311A" w:rsidP="00BC311A">
      <w:pPr>
        <w:pStyle w:val="a3"/>
        <w:spacing w:before="0" w:after="120"/>
        <w:ind w:firstLine="567"/>
      </w:pPr>
      <w:r w:rsidRPr="00F97E57">
        <w:t xml:space="preserve">Первый заместитель директора НП «БОИ» Владимир Серов - член комиссии по законодательству, государственной политике, взаимодействию с органами власти и общественными объединениями НОИЗ. </w:t>
      </w:r>
    </w:p>
    <w:p w:rsidR="00BC311A" w:rsidRPr="00F97E57" w:rsidRDefault="00BC311A" w:rsidP="00BC311A">
      <w:pPr>
        <w:pStyle w:val="a3"/>
        <w:spacing w:before="0" w:after="120"/>
        <w:ind w:firstLine="567"/>
      </w:pPr>
      <w:r w:rsidRPr="00F97E57">
        <w:t xml:space="preserve">Начальник </w:t>
      </w:r>
      <w:r>
        <w:t>отдела</w:t>
      </w:r>
      <w:r w:rsidRPr="00F97E57">
        <w:t xml:space="preserve"> обеспечения мероприятий по контролю НП «БОИ» В.А. </w:t>
      </w:r>
      <w:proofErr w:type="spellStart"/>
      <w:r w:rsidRPr="00F97E57">
        <w:t>Артушников</w:t>
      </w:r>
      <w:proofErr w:type="spellEnd"/>
      <w:r w:rsidRPr="00F97E57">
        <w:t xml:space="preserve"> - член комиссии по защите интересов СРО НОИЗ.</w:t>
      </w:r>
    </w:p>
    <w:p w:rsidR="00BC311A" w:rsidRPr="001E35A6" w:rsidRDefault="00BC311A" w:rsidP="00BC311A">
      <w:pPr>
        <w:widowControl/>
        <w:numPr>
          <w:ilvl w:val="0"/>
          <w:numId w:val="12"/>
        </w:numPr>
        <w:autoSpaceDE/>
        <w:autoSpaceDN/>
        <w:adjustRightInd/>
        <w:spacing w:after="120"/>
        <w:ind w:left="0" w:firstLine="567"/>
        <w:jc w:val="both"/>
        <w:rPr>
          <w:sz w:val="24"/>
          <w:szCs w:val="24"/>
        </w:rPr>
      </w:pPr>
      <w:r>
        <w:rPr>
          <w:sz w:val="24"/>
          <w:szCs w:val="24"/>
        </w:rPr>
        <w:t xml:space="preserve"> </w:t>
      </w:r>
      <w:r w:rsidRPr="001E35A6">
        <w:rPr>
          <w:sz w:val="24"/>
          <w:szCs w:val="24"/>
        </w:rPr>
        <w:t>Санкт-Петербургской торгово-промышленной палатой</w:t>
      </w:r>
      <w:r>
        <w:rPr>
          <w:sz w:val="24"/>
          <w:szCs w:val="24"/>
        </w:rPr>
        <w:t>.</w:t>
      </w:r>
    </w:p>
    <w:p w:rsidR="00BC311A" w:rsidRPr="00F97E57" w:rsidRDefault="00BC311A" w:rsidP="00BC311A">
      <w:pPr>
        <w:spacing w:after="120"/>
        <w:ind w:firstLine="567"/>
        <w:jc w:val="both"/>
        <w:rPr>
          <w:sz w:val="24"/>
          <w:szCs w:val="24"/>
        </w:rPr>
      </w:pPr>
      <w:r w:rsidRPr="00F97E57">
        <w:rPr>
          <w:sz w:val="24"/>
          <w:szCs w:val="24"/>
        </w:rPr>
        <w:t>Директор Партнерства В.Л. Быков возглавляет Комитет по предпринимательству в сфере строительства и рынку недвижимости СПб ТПП. В рамках возглавляемого В.Л.Быковым Комитета проведен ряд заседаний с привлечением представителей экспертных организаций, строительного бизнеса  и профильных органов власти. Так, членами Комитета был рассмотрен вопрос о внесении изменений в проект Федерального Закона</w:t>
      </w:r>
      <w:r>
        <w:rPr>
          <w:sz w:val="24"/>
          <w:szCs w:val="24"/>
        </w:rPr>
        <w:t xml:space="preserve"> </w:t>
      </w:r>
      <w:r w:rsidRPr="00F97E57">
        <w:rPr>
          <w:sz w:val="24"/>
          <w:szCs w:val="24"/>
        </w:rPr>
        <w:t xml:space="preserve">№ 50482-6 </w:t>
      </w:r>
      <w:r>
        <w:rPr>
          <w:sz w:val="24"/>
          <w:szCs w:val="24"/>
        </w:rPr>
        <w:t xml:space="preserve">от 06.04.2012 </w:t>
      </w:r>
      <w:r w:rsidRPr="00F97E57">
        <w:rPr>
          <w:sz w:val="24"/>
          <w:szCs w:val="24"/>
        </w:rPr>
        <w:t xml:space="preserve">«О внесении изменений в Градостроительный Кодекс </w:t>
      </w:r>
      <w:r>
        <w:rPr>
          <w:sz w:val="24"/>
          <w:szCs w:val="24"/>
        </w:rPr>
        <w:t xml:space="preserve">Российской Федерации </w:t>
      </w:r>
      <w:r w:rsidRPr="00F97E57">
        <w:rPr>
          <w:sz w:val="24"/>
          <w:szCs w:val="24"/>
        </w:rPr>
        <w:t xml:space="preserve">и Кодекс </w:t>
      </w:r>
      <w:r>
        <w:rPr>
          <w:sz w:val="24"/>
          <w:szCs w:val="24"/>
        </w:rPr>
        <w:t xml:space="preserve">Российской Федерации </w:t>
      </w:r>
      <w:r w:rsidRPr="00F97E57">
        <w:rPr>
          <w:sz w:val="24"/>
          <w:szCs w:val="24"/>
        </w:rPr>
        <w:t xml:space="preserve">об административных правонарушениях», затрагивающие вопросы пресечения коммерциализации СРО, а также другие актуальные для профессионального сообщества проблемы. </w:t>
      </w:r>
    </w:p>
    <w:p w:rsidR="00BC311A" w:rsidRPr="001C26D3" w:rsidRDefault="00BC311A" w:rsidP="00BC311A">
      <w:pPr>
        <w:pStyle w:val="a3"/>
        <w:numPr>
          <w:ilvl w:val="0"/>
          <w:numId w:val="12"/>
        </w:numPr>
        <w:spacing w:before="0" w:after="120"/>
        <w:ind w:left="0" w:firstLine="567"/>
      </w:pPr>
      <w:r>
        <w:t xml:space="preserve"> </w:t>
      </w:r>
      <w:r w:rsidRPr="001C26D3">
        <w:t>попечительск</w:t>
      </w:r>
      <w:r>
        <w:t>им</w:t>
      </w:r>
      <w:r w:rsidRPr="001C26D3">
        <w:t xml:space="preserve"> Совет</w:t>
      </w:r>
      <w:r>
        <w:t>ом</w:t>
      </w:r>
      <w:r w:rsidRPr="001C26D3">
        <w:t xml:space="preserve"> Санкт-Петербургского отделения Общероссийского общественного Фонда «Центр качества строительства»</w:t>
      </w:r>
      <w:r>
        <w:t>.</w:t>
      </w:r>
    </w:p>
    <w:p w:rsidR="00BC311A" w:rsidRPr="001E35A6" w:rsidRDefault="00BC311A" w:rsidP="00BC311A">
      <w:pPr>
        <w:spacing w:after="120"/>
        <w:ind w:firstLine="567"/>
        <w:jc w:val="both"/>
        <w:rPr>
          <w:b/>
          <w:sz w:val="24"/>
          <w:szCs w:val="24"/>
        </w:rPr>
      </w:pPr>
      <w:r w:rsidRPr="001E35A6">
        <w:rPr>
          <w:sz w:val="24"/>
          <w:szCs w:val="24"/>
        </w:rPr>
        <w:t>НП «БО</w:t>
      </w:r>
      <w:r>
        <w:rPr>
          <w:sz w:val="24"/>
          <w:szCs w:val="24"/>
        </w:rPr>
        <w:t>И</w:t>
      </w:r>
      <w:r w:rsidRPr="001E35A6">
        <w:rPr>
          <w:sz w:val="24"/>
          <w:szCs w:val="24"/>
        </w:rPr>
        <w:t xml:space="preserve">» активно участвует в социальных программах и проектах. Так уже несколько лет Партнерство оказывает материальную поддержку Детской деревне SOS-Пушкин и Детской деревне SOS-Псков. Также в связи с трагическими событиями в </w:t>
      </w:r>
      <w:proofErr w:type="gramStart"/>
      <w:r w:rsidRPr="001E35A6">
        <w:rPr>
          <w:sz w:val="24"/>
          <w:szCs w:val="24"/>
        </w:rPr>
        <w:t>г</w:t>
      </w:r>
      <w:proofErr w:type="gramEnd"/>
      <w:r w:rsidRPr="001E35A6">
        <w:rPr>
          <w:sz w:val="24"/>
          <w:szCs w:val="24"/>
        </w:rPr>
        <w:t>.</w:t>
      </w:r>
      <w:r>
        <w:rPr>
          <w:sz w:val="24"/>
          <w:szCs w:val="24"/>
        </w:rPr>
        <w:t xml:space="preserve"> </w:t>
      </w:r>
      <w:r w:rsidRPr="001E35A6">
        <w:rPr>
          <w:sz w:val="24"/>
          <w:szCs w:val="24"/>
        </w:rPr>
        <w:t xml:space="preserve">Крымске в ночь с 6-го на 7-е июля 2012 года руководство и коллектив нашего Партнерства приняли решение помочь пострадавшим от наводнения людям и оказали им посильную добровольную материальную помощь. </w:t>
      </w:r>
    </w:p>
    <w:p w:rsidR="00BC311A" w:rsidRPr="00F97E57" w:rsidRDefault="00BC311A" w:rsidP="00BC311A">
      <w:pPr>
        <w:spacing w:after="120"/>
        <w:jc w:val="both"/>
        <w:rPr>
          <w:sz w:val="24"/>
          <w:szCs w:val="24"/>
        </w:rPr>
      </w:pPr>
    </w:p>
    <w:p w:rsidR="00BC311A" w:rsidRDefault="00BC311A" w:rsidP="00BC311A">
      <w:pPr>
        <w:jc w:val="both"/>
        <w:rPr>
          <w:sz w:val="24"/>
          <w:szCs w:val="24"/>
          <w:highlight w:val="yellow"/>
        </w:rPr>
      </w:pPr>
    </w:p>
    <w:p w:rsidR="00BC311A" w:rsidRDefault="00BC311A" w:rsidP="00BC311A">
      <w:pPr>
        <w:jc w:val="both"/>
        <w:rPr>
          <w:sz w:val="24"/>
          <w:szCs w:val="24"/>
          <w:highlight w:val="yellow"/>
        </w:rPr>
      </w:pPr>
    </w:p>
    <w:p w:rsidR="00BC311A" w:rsidRDefault="00BC311A" w:rsidP="00BC311A">
      <w:pPr>
        <w:pStyle w:val="a3"/>
        <w:spacing w:before="0" w:after="0"/>
        <w:rPr>
          <w:highlight w:val="yellow"/>
        </w:rPr>
      </w:pPr>
    </w:p>
    <w:p w:rsidR="00BC311A" w:rsidRDefault="00BC311A" w:rsidP="00BC311A">
      <w:pPr>
        <w:pStyle w:val="a3"/>
        <w:spacing w:before="0" w:after="0"/>
        <w:rPr>
          <w:highlight w:val="yellow"/>
        </w:rPr>
      </w:pPr>
    </w:p>
    <w:p w:rsidR="00BC311A" w:rsidRDefault="00BC311A" w:rsidP="00BC311A">
      <w:pPr>
        <w:pStyle w:val="a3"/>
        <w:spacing w:before="0" w:after="0"/>
        <w:rPr>
          <w:highlight w:val="yellow"/>
        </w:rPr>
      </w:pPr>
    </w:p>
    <w:p w:rsidR="00BC311A" w:rsidRDefault="00BC311A" w:rsidP="00BC311A">
      <w:pPr>
        <w:pStyle w:val="a3"/>
        <w:spacing w:before="0" w:after="0"/>
        <w:rPr>
          <w:highlight w:val="yellow"/>
        </w:rPr>
      </w:pPr>
    </w:p>
    <w:p w:rsidR="00BC311A" w:rsidRDefault="00BC311A" w:rsidP="00BC311A">
      <w:pPr>
        <w:pStyle w:val="a3"/>
        <w:spacing w:before="0" w:after="0"/>
        <w:rPr>
          <w:highlight w:val="yellow"/>
        </w:rPr>
      </w:pPr>
    </w:p>
    <w:p w:rsidR="00BC311A" w:rsidRDefault="00BC311A" w:rsidP="00BC311A">
      <w:pPr>
        <w:pStyle w:val="a3"/>
        <w:spacing w:before="0" w:after="0"/>
        <w:rPr>
          <w:highlight w:val="yellow"/>
        </w:rPr>
      </w:pPr>
    </w:p>
    <w:p w:rsidR="00BC311A" w:rsidRDefault="00BC311A" w:rsidP="00BC311A">
      <w:pPr>
        <w:pStyle w:val="a3"/>
        <w:spacing w:before="0" w:after="0"/>
        <w:rPr>
          <w:highlight w:val="yellow"/>
        </w:rPr>
      </w:pPr>
    </w:p>
    <w:p w:rsidR="00BC311A" w:rsidRPr="00F97E57" w:rsidRDefault="00BC311A" w:rsidP="00BC311A">
      <w:pPr>
        <w:jc w:val="both"/>
        <w:rPr>
          <w:b/>
          <w:sz w:val="24"/>
          <w:szCs w:val="24"/>
        </w:rPr>
      </w:pPr>
      <w:r w:rsidRPr="00F97E57">
        <w:rPr>
          <w:b/>
          <w:sz w:val="24"/>
          <w:szCs w:val="24"/>
        </w:rPr>
        <w:lastRenderedPageBreak/>
        <w:t>Информационная деятельность партнерства</w:t>
      </w:r>
    </w:p>
    <w:p w:rsidR="00BC311A" w:rsidRPr="00F97E57" w:rsidRDefault="00BC311A" w:rsidP="00BC311A">
      <w:pPr>
        <w:jc w:val="both"/>
        <w:rPr>
          <w:b/>
          <w:sz w:val="24"/>
          <w:szCs w:val="24"/>
        </w:rPr>
      </w:pPr>
    </w:p>
    <w:p w:rsidR="00BC311A" w:rsidRPr="00F97E57" w:rsidRDefault="00BC311A" w:rsidP="00BC311A">
      <w:pPr>
        <w:pStyle w:val="3"/>
        <w:spacing w:before="0" w:after="120"/>
        <w:ind w:firstLine="567"/>
        <w:jc w:val="both"/>
        <w:rPr>
          <w:b w:val="0"/>
          <w:sz w:val="24"/>
          <w:szCs w:val="24"/>
        </w:rPr>
      </w:pPr>
      <w:r w:rsidRPr="00F97E57">
        <w:rPr>
          <w:b w:val="0"/>
          <w:sz w:val="24"/>
          <w:szCs w:val="24"/>
        </w:rPr>
        <w:t xml:space="preserve">В рамках осуществления информационной политики в 2012 году оказывалась информационная поддержка и продвижение партнерства и его членов с помощью Интернет-ресурса партнерства </w:t>
      </w:r>
      <w:hyperlink r:id="rId19" w:history="1">
        <w:r w:rsidRPr="00F97E57">
          <w:rPr>
            <w:rStyle w:val="ad"/>
            <w:b w:val="0"/>
            <w:sz w:val="24"/>
            <w:szCs w:val="24"/>
          </w:rPr>
          <w:t>www.sro</w:t>
        </w:r>
        <w:r w:rsidRPr="00F97E57">
          <w:rPr>
            <w:rStyle w:val="ad"/>
            <w:b w:val="0"/>
            <w:sz w:val="24"/>
            <w:szCs w:val="24"/>
            <w:lang w:val="en-US"/>
          </w:rPr>
          <w:t>boi</w:t>
        </w:r>
        <w:r w:rsidRPr="00F97E57">
          <w:rPr>
            <w:rStyle w:val="ad"/>
            <w:b w:val="0"/>
            <w:sz w:val="24"/>
            <w:szCs w:val="24"/>
          </w:rPr>
          <w:t>.</w:t>
        </w:r>
        <w:proofErr w:type="spellStart"/>
        <w:r w:rsidRPr="00F97E57">
          <w:rPr>
            <w:rStyle w:val="ad"/>
            <w:b w:val="0"/>
            <w:sz w:val="24"/>
            <w:szCs w:val="24"/>
          </w:rPr>
          <w:t>ru</w:t>
        </w:r>
        <w:proofErr w:type="spellEnd"/>
      </w:hyperlink>
      <w:r w:rsidRPr="00F97E57">
        <w:rPr>
          <w:b w:val="0"/>
          <w:sz w:val="24"/>
          <w:szCs w:val="24"/>
        </w:rPr>
        <w:t xml:space="preserve">, освещение их деятельности в средствах массовой информации, организация участия в профильных мероприятиях. </w:t>
      </w:r>
    </w:p>
    <w:p w:rsidR="00BC311A" w:rsidRPr="00F97E57" w:rsidRDefault="00BC311A" w:rsidP="00BC311A">
      <w:pPr>
        <w:spacing w:after="120"/>
        <w:ind w:firstLine="567"/>
        <w:jc w:val="both"/>
        <w:rPr>
          <w:sz w:val="24"/>
          <w:szCs w:val="24"/>
        </w:rPr>
      </w:pPr>
      <w:r w:rsidRPr="00F97E57">
        <w:rPr>
          <w:sz w:val="24"/>
          <w:szCs w:val="24"/>
        </w:rPr>
        <w:t xml:space="preserve">Так, 20.02.2012 руководство Партнерства приняло участие во встрече членов Совета Санкт-Петербургской торгово-промышленной палаты с губернатором Санкт-Петербурга </w:t>
      </w:r>
      <w:r w:rsidRPr="00F97E57">
        <w:rPr>
          <w:rStyle w:val="a4"/>
          <w:b w:val="0"/>
          <w:sz w:val="24"/>
          <w:szCs w:val="24"/>
        </w:rPr>
        <w:t>Георгием Полтавченко</w:t>
      </w:r>
      <w:r w:rsidRPr="00F97E57">
        <w:rPr>
          <w:b/>
          <w:sz w:val="24"/>
          <w:szCs w:val="24"/>
        </w:rPr>
        <w:t>.</w:t>
      </w:r>
      <w:r w:rsidRPr="00F97E57">
        <w:rPr>
          <w:sz w:val="24"/>
          <w:szCs w:val="24"/>
        </w:rPr>
        <w:t xml:space="preserve"> На заседании также присутствовали руководители ведущих компаний и предприятий города.</w:t>
      </w:r>
    </w:p>
    <w:p w:rsidR="00BC311A" w:rsidRPr="00F97E57" w:rsidRDefault="00BC311A" w:rsidP="00BC311A">
      <w:pPr>
        <w:spacing w:after="120"/>
        <w:ind w:firstLine="567"/>
        <w:jc w:val="both"/>
        <w:rPr>
          <w:sz w:val="24"/>
          <w:szCs w:val="24"/>
        </w:rPr>
      </w:pPr>
      <w:r w:rsidRPr="00F97E57">
        <w:rPr>
          <w:sz w:val="24"/>
          <w:szCs w:val="24"/>
        </w:rPr>
        <w:t xml:space="preserve">В апреле 2012 года директор Партнерства </w:t>
      </w:r>
      <w:r w:rsidRPr="00F97E57">
        <w:rPr>
          <w:rStyle w:val="name"/>
          <w:sz w:val="24"/>
          <w:szCs w:val="24"/>
        </w:rPr>
        <w:t>В.Л. Быков</w:t>
      </w:r>
      <w:r w:rsidRPr="00F97E57">
        <w:rPr>
          <w:sz w:val="24"/>
          <w:szCs w:val="24"/>
        </w:rPr>
        <w:t xml:space="preserve"> принял участие в </w:t>
      </w:r>
      <w:r w:rsidRPr="00F97E57">
        <w:rPr>
          <w:rStyle w:val="name"/>
          <w:sz w:val="24"/>
          <w:szCs w:val="24"/>
        </w:rPr>
        <w:t xml:space="preserve">I Ежегодной международной конференции «Саморегулирование и международный строительный рынок», прошедшей в рамках крупнейшего форума </w:t>
      </w:r>
      <w:r w:rsidRPr="00F97E57">
        <w:rPr>
          <w:sz w:val="24"/>
          <w:szCs w:val="24"/>
        </w:rPr>
        <w:t>«</w:t>
      </w:r>
      <w:proofErr w:type="spellStart"/>
      <w:r w:rsidRPr="00F97E57">
        <w:rPr>
          <w:sz w:val="24"/>
          <w:szCs w:val="24"/>
        </w:rPr>
        <w:t>Интерстройэкспо</w:t>
      </w:r>
      <w:proofErr w:type="spellEnd"/>
      <w:r w:rsidRPr="00F97E57">
        <w:rPr>
          <w:sz w:val="24"/>
          <w:szCs w:val="24"/>
        </w:rPr>
        <w:t xml:space="preserve">». </w:t>
      </w:r>
    </w:p>
    <w:p w:rsidR="00BC311A" w:rsidRPr="00F97E57" w:rsidRDefault="00BC311A" w:rsidP="00BC311A">
      <w:pPr>
        <w:spacing w:after="120"/>
        <w:ind w:firstLine="567"/>
        <w:jc w:val="both"/>
        <w:rPr>
          <w:rStyle w:val="name"/>
          <w:b/>
          <w:sz w:val="24"/>
          <w:szCs w:val="24"/>
        </w:rPr>
      </w:pPr>
      <w:r w:rsidRPr="00F97E57">
        <w:rPr>
          <w:rStyle w:val="name"/>
          <w:sz w:val="24"/>
          <w:szCs w:val="24"/>
        </w:rPr>
        <w:t xml:space="preserve">20 апреля </w:t>
      </w:r>
      <w:r w:rsidRPr="00F97E57">
        <w:rPr>
          <w:sz w:val="24"/>
          <w:szCs w:val="24"/>
        </w:rPr>
        <w:t xml:space="preserve">2012 года директор Партнерства </w:t>
      </w:r>
      <w:r w:rsidRPr="00F97E57">
        <w:rPr>
          <w:rStyle w:val="name"/>
          <w:sz w:val="24"/>
          <w:szCs w:val="24"/>
        </w:rPr>
        <w:t>В.Л. Быков</w:t>
      </w:r>
      <w:r w:rsidRPr="00F97E57">
        <w:rPr>
          <w:sz w:val="24"/>
          <w:szCs w:val="24"/>
        </w:rPr>
        <w:t xml:space="preserve"> принял участие в Общем собрании членов Союза строительных объединений и организаций в ВК «</w:t>
      </w:r>
      <w:proofErr w:type="spellStart"/>
      <w:r w:rsidRPr="00F97E57">
        <w:rPr>
          <w:sz w:val="24"/>
          <w:szCs w:val="24"/>
        </w:rPr>
        <w:t>Ленэкспо</w:t>
      </w:r>
      <w:proofErr w:type="spellEnd"/>
      <w:r w:rsidRPr="00F97E57">
        <w:rPr>
          <w:sz w:val="24"/>
          <w:szCs w:val="24"/>
        </w:rPr>
        <w:t>».</w:t>
      </w:r>
    </w:p>
    <w:p w:rsidR="00BC311A" w:rsidRPr="00F97E57" w:rsidRDefault="00BC311A" w:rsidP="00BC311A">
      <w:pPr>
        <w:pStyle w:val="3"/>
        <w:spacing w:before="0" w:after="120"/>
        <w:ind w:firstLine="567"/>
        <w:jc w:val="both"/>
        <w:rPr>
          <w:b w:val="0"/>
          <w:sz w:val="24"/>
          <w:szCs w:val="24"/>
        </w:rPr>
      </w:pPr>
      <w:r w:rsidRPr="00F97E57">
        <w:rPr>
          <w:b w:val="0"/>
          <w:sz w:val="24"/>
          <w:szCs w:val="24"/>
        </w:rPr>
        <w:t>27-29 июня 2012 года</w:t>
      </w:r>
      <w:r w:rsidRPr="00F97E57">
        <w:rPr>
          <w:rStyle w:val="name"/>
          <w:sz w:val="24"/>
          <w:szCs w:val="24"/>
        </w:rPr>
        <w:t xml:space="preserve"> </w:t>
      </w:r>
      <w:r w:rsidRPr="00F97E57">
        <w:rPr>
          <w:rStyle w:val="name"/>
          <w:b w:val="0"/>
          <w:sz w:val="24"/>
          <w:szCs w:val="24"/>
        </w:rPr>
        <w:t>руководство Партнерства приняло активное участие в международном Форуме</w:t>
      </w:r>
      <w:r w:rsidRPr="00F97E57">
        <w:rPr>
          <w:rStyle w:val="name"/>
          <w:sz w:val="24"/>
          <w:szCs w:val="24"/>
        </w:rPr>
        <w:t xml:space="preserve"> </w:t>
      </w:r>
      <w:r w:rsidRPr="00F97E57">
        <w:rPr>
          <w:rStyle w:val="a4"/>
          <w:sz w:val="24"/>
          <w:szCs w:val="24"/>
        </w:rPr>
        <w:t>«Комплексное освоение подземного пространства мегаполисов - как одно из важнейших направлений государственного управления развитием территорий</w:t>
      </w:r>
      <w:r w:rsidRPr="00F97E57">
        <w:rPr>
          <w:rStyle w:val="a4"/>
          <w:b/>
          <w:sz w:val="24"/>
          <w:szCs w:val="24"/>
        </w:rPr>
        <w:t>»</w:t>
      </w:r>
      <w:r w:rsidRPr="00F97E57">
        <w:rPr>
          <w:b w:val="0"/>
          <w:sz w:val="24"/>
          <w:szCs w:val="24"/>
        </w:rPr>
        <w:t>, прошедшем при поддержке Министерства регионального развития Р</w:t>
      </w:r>
      <w:r>
        <w:rPr>
          <w:b w:val="0"/>
          <w:sz w:val="24"/>
          <w:szCs w:val="24"/>
        </w:rPr>
        <w:t>оссийской Федерации</w:t>
      </w:r>
      <w:r w:rsidRPr="00F97E57">
        <w:rPr>
          <w:b w:val="0"/>
          <w:sz w:val="24"/>
          <w:szCs w:val="24"/>
        </w:rPr>
        <w:t xml:space="preserve">, Администрации Санкт-Петербурга, </w:t>
      </w:r>
      <w:r w:rsidRPr="00F97E57">
        <w:rPr>
          <w:rFonts w:eastAsia="Calibri"/>
          <w:b w:val="0"/>
          <w:sz w:val="24"/>
          <w:szCs w:val="24"/>
        </w:rPr>
        <w:t>Международной Тоннельной Ассоциации.</w:t>
      </w:r>
    </w:p>
    <w:p w:rsidR="00BC311A" w:rsidRPr="00F97E57" w:rsidRDefault="00BC311A" w:rsidP="00BC311A">
      <w:pPr>
        <w:pStyle w:val="a3"/>
        <w:spacing w:before="0" w:after="120"/>
        <w:ind w:firstLine="567"/>
      </w:pPr>
      <w:r w:rsidRPr="00F97E57">
        <w:t>В августе 2012 года НП «БОИ» выступило партнером празднования Дня строителя в Санкт-Петербурге, который получил статус федерального праздника.</w:t>
      </w:r>
    </w:p>
    <w:p w:rsidR="00BC311A" w:rsidRDefault="00BC311A" w:rsidP="00BC311A">
      <w:pPr>
        <w:pStyle w:val="a3"/>
        <w:spacing w:before="0" w:after="120"/>
        <w:ind w:firstLine="567"/>
      </w:pPr>
      <w:r w:rsidRPr="00F97E57">
        <w:t>13 сентября</w:t>
      </w:r>
      <w:r w:rsidRPr="00F97E57">
        <w:rPr>
          <w:b/>
        </w:rPr>
        <w:t xml:space="preserve"> </w:t>
      </w:r>
      <w:r w:rsidRPr="00F97E57">
        <w:t xml:space="preserve">2012 года НП «БОИ» принимало активное участие в организации и проведении </w:t>
      </w:r>
      <w:r w:rsidRPr="00F97E57">
        <w:rPr>
          <w:lang w:val="en-US"/>
        </w:rPr>
        <w:t>III</w:t>
      </w:r>
      <w:r w:rsidRPr="00F97E57">
        <w:t xml:space="preserve"> Всероссийской научно-практической конференции «Саморегулирование в строительном комплексе: повседневная практика и законодательство», которая вошла в деловую программу ежегодной Международной выставки «</w:t>
      </w:r>
      <w:proofErr w:type="spellStart"/>
      <w:r w:rsidRPr="00F97E57">
        <w:t>BalticBuild</w:t>
      </w:r>
      <w:proofErr w:type="spellEnd"/>
      <w:r w:rsidRPr="00F97E57">
        <w:t>». Конференция была поддержана</w:t>
      </w:r>
      <w:r w:rsidRPr="00F97E57">
        <w:rPr>
          <w:bCs/>
        </w:rPr>
        <w:t xml:space="preserve"> Министерством регионального развития Р</w:t>
      </w:r>
      <w:r>
        <w:rPr>
          <w:bCs/>
        </w:rPr>
        <w:t>оссийской Федерации</w:t>
      </w:r>
      <w:r w:rsidRPr="00F97E57">
        <w:rPr>
          <w:bCs/>
        </w:rPr>
        <w:t>, Аппаратом полномочного представителя Президента Р</w:t>
      </w:r>
      <w:r>
        <w:rPr>
          <w:bCs/>
        </w:rPr>
        <w:t xml:space="preserve">оссийской </w:t>
      </w:r>
      <w:r w:rsidRPr="00F97E57">
        <w:rPr>
          <w:bCs/>
        </w:rPr>
        <w:t>Ф</w:t>
      </w:r>
      <w:r>
        <w:rPr>
          <w:bCs/>
        </w:rPr>
        <w:t>едерации</w:t>
      </w:r>
      <w:r w:rsidRPr="00F97E57">
        <w:rPr>
          <w:bCs/>
        </w:rPr>
        <w:t xml:space="preserve"> в СЗФО, Государственной Думой Р</w:t>
      </w:r>
      <w:r>
        <w:rPr>
          <w:bCs/>
        </w:rPr>
        <w:t>оссийской Федерации</w:t>
      </w:r>
      <w:r w:rsidRPr="00F97E57">
        <w:rPr>
          <w:bCs/>
        </w:rPr>
        <w:t xml:space="preserve">, Правительством Санкт-Петербурга, Комитетом  по строительству Санкт-Петербурга, всеми профильными </w:t>
      </w:r>
      <w:proofErr w:type="spellStart"/>
      <w:r w:rsidRPr="00F97E57">
        <w:rPr>
          <w:bCs/>
        </w:rPr>
        <w:t>нацобъединениями</w:t>
      </w:r>
      <w:proofErr w:type="spellEnd"/>
      <w:r w:rsidRPr="00F97E57">
        <w:rPr>
          <w:bCs/>
        </w:rPr>
        <w:t>. К</w:t>
      </w:r>
      <w:r w:rsidRPr="00F97E57">
        <w:t xml:space="preserve">онференция собрала широкую аудиторию – представителей органов федеральной и региональной государственной власти, </w:t>
      </w:r>
      <w:proofErr w:type="spellStart"/>
      <w:r w:rsidRPr="00F97E57">
        <w:t>саморегулируемых</w:t>
      </w:r>
      <w:proofErr w:type="spellEnd"/>
      <w:r w:rsidRPr="00F97E57">
        <w:t xml:space="preserve"> организаций и общественных объединений, участников строительного рынка и сферы </w:t>
      </w:r>
      <w:proofErr w:type="spellStart"/>
      <w:r w:rsidRPr="00F97E57">
        <w:t>энергоаудита</w:t>
      </w:r>
      <w:proofErr w:type="spellEnd"/>
      <w:r w:rsidRPr="00F97E57">
        <w:t xml:space="preserve"> из различных регионов России. Стоит отметить, что организация мероприятия не потребовала финансового участия Партнерства – Конференция была проведена за счет привлечения спонсоров. Членам Партнерства была предоставлена возможность бесплатного участия в Конференции.</w:t>
      </w:r>
    </w:p>
    <w:p w:rsidR="00BC311A" w:rsidRPr="001C4C82" w:rsidRDefault="00BC311A" w:rsidP="00BC311A">
      <w:pPr>
        <w:pStyle w:val="a3"/>
        <w:spacing w:before="0" w:after="120"/>
        <w:ind w:firstLine="567"/>
      </w:pPr>
      <w:r w:rsidRPr="001C4C82">
        <w:t>В 2012 году партнерство принимало участие в профессиональных конкурсах. НП «БО</w:t>
      </w:r>
      <w:r>
        <w:t>И</w:t>
      </w:r>
      <w:r w:rsidRPr="001C4C82">
        <w:t xml:space="preserve">» стало победителем регионального этапа конкурса Национальной премии в области предпринимательской деятельности «Золотой Меркурий» </w:t>
      </w:r>
      <w:r w:rsidRPr="00513DB8">
        <w:t xml:space="preserve">в номинации «За вклад в развитие российского предпринимательства за 2011 год». </w:t>
      </w:r>
      <w:r w:rsidRPr="001C4C82">
        <w:t xml:space="preserve">Организатором данного конкурса является  Торгово-промышленная палата Российской Федерации. Конкурс прошел при поддержке Совета Федерации Федерального Собрания Российской Федерации, Министерства экономического развития Российской Федерации и Министерства регионального развития Российской Федерации. </w:t>
      </w:r>
    </w:p>
    <w:p w:rsidR="00BC311A" w:rsidRPr="00F97E57" w:rsidRDefault="00BC311A" w:rsidP="00BC311A">
      <w:pPr>
        <w:spacing w:after="120"/>
        <w:ind w:firstLine="567"/>
        <w:jc w:val="both"/>
        <w:rPr>
          <w:sz w:val="24"/>
          <w:szCs w:val="24"/>
        </w:rPr>
      </w:pPr>
      <w:r w:rsidRPr="00F97E57">
        <w:rPr>
          <w:sz w:val="24"/>
          <w:szCs w:val="24"/>
        </w:rPr>
        <w:t>В текущем году в рамках осуществления информационной политики Партнерство также выполняло следующие задачи:</w:t>
      </w:r>
    </w:p>
    <w:p w:rsidR="00BC311A" w:rsidRDefault="00BC311A" w:rsidP="00BC311A">
      <w:pPr>
        <w:pStyle w:val="aa"/>
        <w:numPr>
          <w:ilvl w:val="0"/>
          <w:numId w:val="7"/>
        </w:numPr>
        <w:spacing w:after="120" w:line="240" w:lineRule="auto"/>
        <w:ind w:left="0" w:firstLine="567"/>
        <w:contextualSpacing/>
        <w:jc w:val="both"/>
        <w:rPr>
          <w:rFonts w:ascii="Times New Roman" w:hAnsi="Times New Roman"/>
          <w:sz w:val="24"/>
          <w:szCs w:val="24"/>
        </w:rPr>
      </w:pPr>
      <w:r w:rsidRPr="00F97E57">
        <w:rPr>
          <w:rFonts w:ascii="Times New Roman" w:hAnsi="Times New Roman"/>
          <w:sz w:val="24"/>
          <w:szCs w:val="24"/>
        </w:rPr>
        <w:t xml:space="preserve"> обеспечение информацией о деятельности Партнерства заинтересованных лиц, в том числе путем размещения информации на официальном сайте Партнерства;</w:t>
      </w:r>
    </w:p>
    <w:p w:rsidR="00BC311A" w:rsidRDefault="00BC311A" w:rsidP="00BC311A">
      <w:pPr>
        <w:pStyle w:val="aa"/>
        <w:spacing w:after="120" w:line="240" w:lineRule="auto"/>
        <w:ind w:left="207"/>
        <w:contextualSpacing/>
        <w:jc w:val="both"/>
        <w:rPr>
          <w:rFonts w:ascii="Times New Roman" w:hAnsi="Times New Roman"/>
          <w:sz w:val="24"/>
          <w:szCs w:val="24"/>
        </w:rPr>
      </w:pPr>
    </w:p>
    <w:p w:rsidR="00BC311A" w:rsidRPr="00F97E57" w:rsidRDefault="00BC311A" w:rsidP="00BC311A">
      <w:pPr>
        <w:pStyle w:val="aa"/>
        <w:numPr>
          <w:ilvl w:val="0"/>
          <w:numId w:val="7"/>
        </w:numPr>
        <w:spacing w:after="100" w:line="240" w:lineRule="auto"/>
        <w:ind w:left="0" w:firstLine="567"/>
        <w:contextualSpacing/>
        <w:jc w:val="both"/>
        <w:rPr>
          <w:rFonts w:ascii="Times New Roman" w:hAnsi="Times New Roman"/>
          <w:sz w:val="24"/>
          <w:szCs w:val="24"/>
        </w:rPr>
      </w:pPr>
      <w:r w:rsidRPr="00F97E57">
        <w:rPr>
          <w:rFonts w:ascii="Times New Roman" w:hAnsi="Times New Roman"/>
          <w:sz w:val="24"/>
          <w:szCs w:val="24"/>
        </w:rPr>
        <w:t xml:space="preserve"> взаимодействие со СМИ для своевременного информирования общественности о важнейших событиях в деятельности Партнерства, а также его членов. За 2012 год опубликовано около тридцати материалов в профильных и общественно-деловых СМИ, вышло три телевизионных сюжета. Стоит отметить, что благодаря занятым ранее позициям в информационном пространстве, авторитету самого Партнерства и его руководства, большая часть информационных материалов размещалась в СМИ на некоммерческой основе.</w:t>
      </w:r>
    </w:p>
    <w:p w:rsidR="00BC311A" w:rsidRPr="00F97E57" w:rsidRDefault="00BC311A" w:rsidP="00BC311A">
      <w:pPr>
        <w:spacing w:after="100"/>
        <w:ind w:firstLine="567"/>
        <w:jc w:val="both"/>
        <w:rPr>
          <w:sz w:val="24"/>
          <w:szCs w:val="24"/>
        </w:rPr>
      </w:pPr>
      <w:r w:rsidRPr="00F97E57">
        <w:rPr>
          <w:sz w:val="24"/>
          <w:szCs w:val="24"/>
        </w:rPr>
        <w:t>На сегодняшний день в целях информирования общественности о деятельности Партнерства и продвижения компаний-членов Партнерства осуществляется сотрудничество с такими ведущими специализированными, деловыми и общественно-политическими СМИ, как:</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«Балтийский горизонт»</w:t>
      </w:r>
      <w:r w:rsidRPr="00F97E57">
        <w:rPr>
          <w:sz w:val="24"/>
          <w:szCs w:val="24"/>
          <w:lang w:val="en-US"/>
        </w:rPr>
        <w:t>;</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«Российский строительный комплекс»;</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«Вестник строительного комплекса»</w:t>
      </w:r>
      <w:r w:rsidRPr="00F97E57">
        <w:rPr>
          <w:sz w:val="24"/>
          <w:szCs w:val="24"/>
          <w:lang w:val="en-US"/>
        </w:rPr>
        <w:t>;</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газета «Кто строит в Петербурге»; </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газета «Строительный еженедельник»</w:t>
      </w:r>
      <w:r w:rsidRPr="00F97E57">
        <w:rPr>
          <w:sz w:val="24"/>
          <w:szCs w:val="24"/>
          <w:lang w:val="en-US"/>
        </w:rPr>
        <w:t>;</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«Саморегулирование &amp; Бизнес»</w:t>
      </w:r>
      <w:r w:rsidRPr="00F97E57">
        <w:rPr>
          <w:sz w:val="24"/>
          <w:szCs w:val="24"/>
          <w:lang w:val="en-US"/>
        </w:rPr>
        <w:t>;</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«Инженерные системы»;</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w:t>
      </w:r>
      <w:proofErr w:type="spellStart"/>
      <w:r w:rsidRPr="00F97E57">
        <w:rPr>
          <w:sz w:val="24"/>
          <w:szCs w:val="24"/>
        </w:rPr>
        <w:t>Бизнес-информ</w:t>
      </w:r>
      <w:proofErr w:type="spellEnd"/>
      <w:r w:rsidRPr="00F97E57">
        <w:rPr>
          <w:sz w:val="24"/>
          <w:szCs w:val="24"/>
        </w:rPr>
        <w:t>»;</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«СНИП»;</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журнал «Строительство и городское хозяйство»;</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Журнал «Проектирование и инженерные изыскания»;</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телеканал «Строй-ТВ»</w:t>
      </w:r>
      <w:r w:rsidRPr="00F97E57">
        <w:rPr>
          <w:sz w:val="24"/>
          <w:szCs w:val="24"/>
          <w:lang w:val="en-US"/>
        </w:rPr>
        <w:t>;</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интернет-портал: «Саморегулирование в строительной отрасли»;</w:t>
      </w:r>
    </w:p>
    <w:p w:rsidR="00BC311A" w:rsidRPr="00F97E57" w:rsidRDefault="00BC311A" w:rsidP="00BC311A">
      <w:pPr>
        <w:widowControl/>
        <w:numPr>
          <w:ilvl w:val="0"/>
          <w:numId w:val="8"/>
        </w:numPr>
        <w:autoSpaceDE/>
        <w:autoSpaceDN/>
        <w:adjustRightInd/>
        <w:ind w:left="0" w:firstLine="567"/>
        <w:jc w:val="both"/>
        <w:rPr>
          <w:sz w:val="24"/>
          <w:szCs w:val="24"/>
        </w:rPr>
      </w:pPr>
      <w:r w:rsidRPr="00F97E57">
        <w:rPr>
          <w:sz w:val="24"/>
          <w:szCs w:val="24"/>
        </w:rPr>
        <w:t xml:space="preserve"> информационный интернет-портал </w:t>
      </w:r>
      <w:proofErr w:type="spellStart"/>
      <w:r w:rsidRPr="00F97E57">
        <w:rPr>
          <w:sz w:val="24"/>
          <w:szCs w:val="24"/>
          <w:lang w:val="en-US"/>
        </w:rPr>
        <w:t>SROportal</w:t>
      </w:r>
      <w:proofErr w:type="spellEnd"/>
      <w:r w:rsidRPr="00F97E57">
        <w:rPr>
          <w:sz w:val="24"/>
          <w:szCs w:val="24"/>
        </w:rPr>
        <w:t>.</w:t>
      </w:r>
      <w:proofErr w:type="spellStart"/>
      <w:r w:rsidRPr="00F97E57">
        <w:rPr>
          <w:sz w:val="24"/>
          <w:szCs w:val="24"/>
          <w:lang w:val="en-US"/>
        </w:rPr>
        <w:t>ru</w:t>
      </w:r>
      <w:proofErr w:type="spellEnd"/>
      <w:r w:rsidRPr="00F97E57">
        <w:rPr>
          <w:sz w:val="24"/>
          <w:szCs w:val="24"/>
        </w:rPr>
        <w:t>.</w:t>
      </w:r>
    </w:p>
    <w:p w:rsidR="00BC311A" w:rsidRPr="00B34519" w:rsidRDefault="00BC311A" w:rsidP="00BC311A">
      <w:pPr>
        <w:jc w:val="both"/>
        <w:rPr>
          <w:sz w:val="24"/>
          <w:szCs w:val="24"/>
          <w:highlight w:val="yellow"/>
        </w:rPr>
      </w:pPr>
    </w:p>
    <w:p w:rsidR="00BC311A" w:rsidRPr="00B34519" w:rsidRDefault="00BC311A" w:rsidP="00BC311A">
      <w:pPr>
        <w:pStyle w:val="a3"/>
        <w:spacing w:before="0" w:after="0"/>
        <w:rPr>
          <w:highlight w:val="yellow"/>
        </w:rPr>
      </w:pPr>
    </w:p>
    <w:p w:rsidR="00BC311A" w:rsidRPr="00B34519" w:rsidRDefault="00BC311A" w:rsidP="00BC311A">
      <w:pPr>
        <w:pStyle w:val="a3"/>
        <w:spacing w:before="0" w:after="0"/>
        <w:rPr>
          <w:highlight w:val="yellow"/>
        </w:rPr>
      </w:pPr>
    </w:p>
    <w:p w:rsidR="00BC311A" w:rsidRPr="00B34519" w:rsidRDefault="00BC311A" w:rsidP="00BC311A">
      <w:pPr>
        <w:pStyle w:val="a3"/>
        <w:spacing w:before="0" w:after="0"/>
        <w:rPr>
          <w:highlight w:val="yellow"/>
        </w:rPr>
      </w:pPr>
    </w:p>
    <w:p w:rsidR="00BC311A" w:rsidRPr="00B34519" w:rsidRDefault="00BC311A" w:rsidP="00BC311A">
      <w:pPr>
        <w:pStyle w:val="a3"/>
        <w:spacing w:before="0" w:after="0"/>
        <w:rPr>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513DB8" w:rsidRDefault="00BC311A" w:rsidP="00BC311A">
      <w:pPr>
        <w:jc w:val="both"/>
        <w:rPr>
          <w:b/>
          <w:sz w:val="24"/>
          <w:szCs w:val="24"/>
        </w:rPr>
      </w:pPr>
      <w:r w:rsidRPr="00513DB8">
        <w:rPr>
          <w:b/>
          <w:sz w:val="24"/>
          <w:szCs w:val="24"/>
        </w:rPr>
        <w:lastRenderedPageBreak/>
        <w:t>Юридический отдел</w:t>
      </w:r>
    </w:p>
    <w:p w:rsidR="00BC311A" w:rsidRPr="00513DB8" w:rsidRDefault="00BC311A" w:rsidP="00BC311A">
      <w:pPr>
        <w:jc w:val="both"/>
        <w:rPr>
          <w:sz w:val="24"/>
          <w:szCs w:val="24"/>
        </w:rPr>
      </w:pPr>
      <w:r w:rsidRPr="00513DB8">
        <w:rPr>
          <w:sz w:val="24"/>
          <w:szCs w:val="24"/>
        </w:rPr>
        <w:t xml:space="preserve"> </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 xml:space="preserve">Одним из направлений деятельности юридического отдела в 2012 году стала разработка новых редакций локальных актов партнерства. </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С целью оптимизации и упрощения порядка оформления и прохождения документов при приеме юридических лиц и (или) индивидуальных предпринимателей в НП «БОИ» и выдаче свидетельств о допуске, а также при прекращении членства в Партнерстве была подготовлена новая редакция Положения о членстве в саморегулируемой организации Некоммерческое партнерство «Балтийское объединение изыскателей».</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 xml:space="preserve">В целях устранения возможностей для неоднозначного толкования терминов и формулировок, применяемых в бланке свидетельства о допуске, выдаваемого членам </w:t>
      </w:r>
      <w:r>
        <w:rPr>
          <w:rFonts w:ascii="Times New Roman" w:hAnsi="Times New Roman"/>
          <w:sz w:val="24"/>
          <w:szCs w:val="24"/>
        </w:rPr>
        <w:t xml:space="preserve">                   </w:t>
      </w:r>
      <w:r w:rsidRPr="00513DB8">
        <w:rPr>
          <w:rFonts w:ascii="Times New Roman" w:hAnsi="Times New Roman"/>
          <w:sz w:val="24"/>
          <w:szCs w:val="24"/>
        </w:rPr>
        <w:t xml:space="preserve">НП «БОИ», была подготовлена новая редакция Правил ведения реестра членов саморегулируемой организации Некоммерческое партнерство «Балтийское объединение изыскателей». </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Были внесены изменения в Положение о порядке выдачи сведений из реестра саморегулируемой организации Некоммерческое партнерство «Балтийское объединение изыскателей» в части формы выписки из реестра членов саморегулируемой организации.</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 xml:space="preserve">Были подготовлены изменения в документ СРО «Правила саморегулирования Некоммерческого партнерства «Балтийское объединение изыскателей» в связи с вступлением в силу Федерального закона от </w:t>
      </w:r>
      <w:hyperlink r:id="rId20" w:tgtFrame="_blank" w:history="1">
        <w:r w:rsidRPr="00513DB8">
          <w:rPr>
            <w:rFonts w:ascii="Times New Roman" w:hAnsi="Times New Roman"/>
            <w:sz w:val="24"/>
            <w:szCs w:val="24"/>
          </w:rPr>
          <w:t>28 ноября 2011</w:t>
        </w:r>
      </w:hyperlink>
      <w:r w:rsidRPr="00513DB8">
        <w:rPr>
          <w:rFonts w:ascii="Times New Roman" w:hAnsi="Times New Roman"/>
          <w:sz w:val="24"/>
          <w:szCs w:val="24"/>
        </w:rPr>
        <w:t xml:space="preserve"> года №337-ФЗ.</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Сформирован и направлен в Министерство юстиции Российской Федерации отчет о деятельности некоммерческой организации в 2011 году.</w:t>
      </w:r>
    </w:p>
    <w:p w:rsidR="00BC311A" w:rsidRPr="00513DB8" w:rsidRDefault="00BC311A" w:rsidP="00BC311A">
      <w:pPr>
        <w:spacing w:after="120"/>
        <w:ind w:firstLine="567"/>
        <w:jc w:val="both"/>
        <w:rPr>
          <w:sz w:val="24"/>
          <w:szCs w:val="24"/>
        </w:rPr>
      </w:pPr>
      <w:r w:rsidRPr="00513DB8">
        <w:rPr>
          <w:sz w:val="24"/>
          <w:szCs w:val="24"/>
        </w:rPr>
        <w:t>Проводилась работа по обеспечению участия представителей НП «БОИ» в работе различных совещательных органов и постоянно действующих коллегиальных органов управления Национального объединения изыскателей (НОИЗ).</w:t>
      </w:r>
    </w:p>
    <w:p w:rsidR="00BC311A" w:rsidRPr="00513DB8" w:rsidRDefault="00BC311A" w:rsidP="00BC311A">
      <w:pPr>
        <w:pStyle w:val="aa"/>
        <w:spacing w:after="120" w:line="240" w:lineRule="auto"/>
        <w:ind w:left="0" w:firstLine="567"/>
        <w:jc w:val="both"/>
        <w:rPr>
          <w:rFonts w:ascii="Times New Roman" w:hAnsi="Times New Roman"/>
          <w:sz w:val="24"/>
          <w:szCs w:val="24"/>
        </w:rPr>
      </w:pPr>
      <w:r w:rsidRPr="00513DB8">
        <w:rPr>
          <w:rFonts w:ascii="Times New Roman" w:hAnsi="Times New Roman"/>
          <w:sz w:val="24"/>
          <w:szCs w:val="24"/>
        </w:rPr>
        <w:t xml:space="preserve">Начальник Юридического отдела Бондаренко И.А. принимал активное участие в работе Комиссии по страхованию Национального объединения изыскателей в качестве её члена, а также в работе </w:t>
      </w:r>
      <w:r w:rsidRPr="00513DB8">
        <w:rPr>
          <w:rFonts w:ascii="Times New Roman" w:hAnsi="Times New Roman"/>
          <w:sz w:val="24"/>
          <w:szCs w:val="24"/>
          <w:lang w:val="en-US"/>
        </w:rPr>
        <w:t>VIII</w:t>
      </w:r>
      <w:r w:rsidRPr="00513DB8">
        <w:rPr>
          <w:rFonts w:ascii="Times New Roman" w:hAnsi="Times New Roman"/>
          <w:sz w:val="24"/>
          <w:szCs w:val="24"/>
        </w:rPr>
        <w:t xml:space="preserve"> Всероссийского съезда </w:t>
      </w:r>
      <w:proofErr w:type="spellStart"/>
      <w:r w:rsidRPr="00513DB8">
        <w:rPr>
          <w:rFonts w:ascii="Times New Roman" w:hAnsi="Times New Roman"/>
          <w:sz w:val="24"/>
          <w:szCs w:val="24"/>
        </w:rPr>
        <w:t>саморегулируемых</w:t>
      </w:r>
      <w:proofErr w:type="spellEnd"/>
      <w:r w:rsidRPr="00513DB8">
        <w:rPr>
          <w:rFonts w:ascii="Times New Roman" w:hAnsi="Times New Roman"/>
          <w:sz w:val="24"/>
          <w:szCs w:val="24"/>
        </w:rPr>
        <w:t xml:space="preserve"> организаций, основанных на членстве лиц, выполняющих инженерные изыскания.</w:t>
      </w:r>
    </w:p>
    <w:p w:rsidR="00BC311A" w:rsidRPr="00513DB8" w:rsidRDefault="00BC311A" w:rsidP="00BC311A">
      <w:pPr>
        <w:spacing w:after="120"/>
        <w:ind w:firstLine="567"/>
        <w:jc w:val="both"/>
        <w:rPr>
          <w:sz w:val="24"/>
          <w:szCs w:val="24"/>
        </w:rPr>
      </w:pPr>
      <w:r w:rsidRPr="00513DB8">
        <w:rPr>
          <w:sz w:val="24"/>
          <w:szCs w:val="24"/>
        </w:rPr>
        <w:t>В повседневной практике юридический отдел осуществляет:</w:t>
      </w:r>
    </w:p>
    <w:p w:rsidR="00BC311A" w:rsidRPr="00513DB8" w:rsidRDefault="00BC311A" w:rsidP="00BC311A">
      <w:pPr>
        <w:widowControl/>
        <w:numPr>
          <w:ilvl w:val="0"/>
          <w:numId w:val="3"/>
        </w:numPr>
        <w:tabs>
          <w:tab w:val="clear" w:pos="360"/>
          <w:tab w:val="num" w:pos="0"/>
          <w:tab w:val="left" w:pos="142"/>
        </w:tabs>
        <w:autoSpaceDE/>
        <w:autoSpaceDN/>
        <w:adjustRightInd/>
        <w:spacing w:after="120"/>
        <w:ind w:left="0" w:firstLine="0"/>
        <w:jc w:val="both"/>
        <w:rPr>
          <w:sz w:val="24"/>
          <w:szCs w:val="24"/>
        </w:rPr>
      </w:pPr>
      <w:r w:rsidRPr="00513DB8">
        <w:rPr>
          <w:sz w:val="24"/>
          <w:szCs w:val="24"/>
        </w:rPr>
        <w:t xml:space="preserve"> подготовку ответов на обращения, поступающие в адрес Партнерства от членов саморегулируемой организации, государственных органов, учреждений и иных организаций; </w:t>
      </w:r>
    </w:p>
    <w:p w:rsidR="00BC311A" w:rsidRPr="00513DB8" w:rsidRDefault="00BC311A" w:rsidP="00BC311A">
      <w:pPr>
        <w:widowControl/>
        <w:numPr>
          <w:ilvl w:val="0"/>
          <w:numId w:val="3"/>
        </w:numPr>
        <w:tabs>
          <w:tab w:val="clear" w:pos="360"/>
          <w:tab w:val="num" w:pos="0"/>
          <w:tab w:val="left" w:pos="142"/>
        </w:tabs>
        <w:autoSpaceDE/>
        <w:autoSpaceDN/>
        <w:adjustRightInd/>
        <w:spacing w:after="120"/>
        <w:ind w:left="0" w:firstLine="0"/>
        <w:jc w:val="both"/>
        <w:rPr>
          <w:sz w:val="24"/>
          <w:szCs w:val="24"/>
        </w:rPr>
      </w:pPr>
      <w:r w:rsidRPr="00513DB8">
        <w:rPr>
          <w:sz w:val="24"/>
          <w:szCs w:val="24"/>
        </w:rPr>
        <w:t xml:space="preserve"> правовую экспертизу </w:t>
      </w:r>
      <w:proofErr w:type="gramStart"/>
      <w:r w:rsidRPr="00513DB8">
        <w:rPr>
          <w:sz w:val="24"/>
          <w:szCs w:val="24"/>
        </w:rPr>
        <w:t>проектов договоров страхования гражданской ответственности членов</w:t>
      </w:r>
      <w:proofErr w:type="gramEnd"/>
      <w:r w:rsidRPr="00513DB8">
        <w:rPr>
          <w:sz w:val="24"/>
          <w:szCs w:val="24"/>
        </w:rPr>
        <w:t xml:space="preserve"> Партнерства,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BC311A" w:rsidRPr="00513DB8" w:rsidRDefault="00BC311A" w:rsidP="00BC311A">
      <w:pPr>
        <w:widowControl/>
        <w:numPr>
          <w:ilvl w:val="0"/>
          <w:numId w:val="3"/>
        </w:numPr>
        <w:tabs>
          <w:tab w:val="clear" w:pos="360"/>
          <w:tab w:val="num" w:pos="0"/>
          <w:tab w:val="left" w:pos="142"/>
        </w:tabs>
        <w:autoSpaceDE/>
        <w:autoSpaceDN/>
        <w:adjustRightInd/>
        <w:spacing w:after="120"/>
        <w:ind w:left="0" w:firstLine="0"/>
        <w:jc w:val="both"/>
        <w:rPr>
          <w:sz w:val="24"/>
          <w:szCs w:val="24"/>
        </w:rPr>
      </w:pPr>
      <w:r w:rsidRPr="00513DB8">
        <w:rPr>
          <w:sz w:val="24"/>
          <w:szCs w:val="24"/>
        </w:rPr>
        <w:t xml:space="preserve"> правовую экспертизу хозяйственных договоров и соглашений, заключаемых Партнерством; </w:t>
      </w:r>
    </w:p>
    <w:p w:rsidR="00BC311A" w:rsidRPr="00513DB8" w:rsidRDefault="00BC311A" w:rsidP="00BC311A">
      <w:pPr>
        <w:widowControl/>
        <w:numPr>
          <w:ilvl w:val="0"/>
          <w:numId w:val="3"/>
        </w:numPr>
        <w:tabs>
          <w:tab w:val="clear" w:pos="360"/>
          <w:tab w:val="num" w:pos="0"/>
          <w:tab w:val="left" w:pos="142"/>
        </w:tabs>
        <w:autoSpaceDE/>
        <w:autoSpaceDN/>
        <w:adjustRightInd/>
        <w:spacing w:after="120"/>
        <w:ind w:left="0" w:firstLine="0"/>
        <w:jc w:val="both"/>
        <w:rPr>
          <w:sz w:val="24"/>
          <w:szCs w:val="24"/>
        </w:rPr>
      </w:pPr>
      <w:r w:rsidRPr="00513DB8">
        <w:rPr>
          <w:sz w:val="24"/>
          <w:szCs w:val="24"/>
        </w:rPr>
        <w:t xml:space="preserve"> оказывает правовую поддержку и сопровождение деятельности структурных подразделений и специализированных органов Партнерства, в том числе:</w:t>
      </w:r>
    </w:p>
    <w:p w:rsidR="00BC311A" w:rsidRPr="00513DB8" w:rsidRDefault="00BC311A" w:rsidP="00BC311A">
      <w:pPr>
        <w:spacing w:after="120"/>
        <w:ind w:firstLine="567"/>
        <w:jc w:val="both"/>
        <w:rPr>
          <w:sz w:val="24"/>
          <w:szCs w:val="24"/>
        </w:rPr>
      </w:pPr>
      <w:r w:rsidRPr="00513DB8">
        <w:rPr>
          <w:sz w:val="24"/>
          <w:szCs w:val="24"/>
        </w:rPr>
        <w:t>-    Бухгалтерии по вопросам налогового учета и открытия счетов в банках;</w:t>
      </w:r>
    </w:p>
    <w:p w:rsidR="00BC311A" w:rsidRPr="00513DB8" w:rsidRDefault="00BC311A" w:rsidP="00BC311A">
      <w:pPr>
        <w:spacing w:after="120"/>
        <w:ind w:firstLine="567"/>
        <w:jc w:val="both"/>
        <w:rPr>
          <w:sz w:val="24"/>
          <w:szCs w:val="24"/>
        </w:rPr>
      </w:pPr>
      <w:r w:rsidRPr="00513DB8">
        <w:rPr>
          <w:sz w:val="24"/>
          <w:szCs w:val="24"/>
        </w:rPr>
        <w:t>- Департамента по экспертно-методической работе и Управления по экспертно-методической работе по Санкт-Петербургу и Ленинградской области по вопросам приема в члены Партнерства, выдачи и внесения изменений в свидетельство о допуске, а также прекращения членства в саморегулируемой организации;</w:t>
      </w:r>
    </w:p>
    <w:p w:rsidR="00BC311A" w:rsidRPr="00513DB8" w:rsidRDefault="00BC311A" w:rsidP="00BC311A">
      <w:pPr>
        <w:spacing w:after="120"/>
        <w:ind w:firstLine="567"/>
        <w:jc w:val="both"/>
        <w:rPr>
          <w:sz w:val="24"/>
          <w:szCs w:val="24"/>
        </w:rPr>
      </w:pPr>
      <w:r w:rsidRPr="00513DB8">
        <w:rPr>
          <w:sz w:val="24"/>
          <w:szCs w:val="24"/>
        </w:rPr>
        <w:t xml:space="preserve">- Отдела информатизации и организации ведения реестра по вопросам заполнения </w:t>
      </w:r>
      <w:r w:rsidRPr="00513DB8">
        <w:rPr>
          <w:sz w:val="24"/>
          <w:szCs w:val="24"/>
        </w:rPr>
        <w:lastRenderedPageBreak/>
        <w:t>свидетельства о допуске и ведения реестра членов Партнерства;</w:t>
      </w:r>
    </w:p>
    <w:p w:rsidR="00BC311A" w:rsidRPr="00513DB8" w:rsidRDefault="00BC311A" w:rsidP="00BC311A">
      <w:pPr>
        <w:spacing w:after="120"/>
        <w:ind w:firstLine="567"/>
        <w:jc w:val="both"/>
        <w:rPr>
          <w:sz w:val="24"/>
          <w:szCs w:val="24"/>
        </w:rPr>
      </w:pPr>
      <w:r w:rsidRPr="00513DB8">
        <w:rPr>
          <w:sz w:val="24"/>
          <w:szCs w:val="24"/>
        </w:rPr>
        <w:t xml:space="preserve">- отдела обеспечения мероприятий по контролю и контрольной комиссии по вопросам рассмотрения жалоб на действия членов Партнерства, а также проведения проверок деятельности членов саморегулируемой организации; </w:t>
      </w:r>
    </w:p>
    <w:p w:rsidR="00BC311A" w:rsidRPr="00513DB8" w:rsidRDefault="00BC311A" w:rsidP="00BC311A">
      <w:pPr>
        <w:spacing w:after="120"/>
        <w:ind w:firstLine="567"/>
        <w:jc w:val="both"/>
        <w:rPr>
          <w:sz w:val="24"/>
          <w:szCs w:val="24"/>
        </w:rPr>
      </w:pPr>
      <w:r w:rsidRPr="00513DB8">
        <w:rPr>
          <w:sz w:val="24"/>
          <w:szCs w:val="24"/>
        </w:rPr>
        <w:t xml:space="preserve">- Сектора по контролю за исполнением требований к страхованию по вопросам правовой </w:t>
      </w:r>
      <w:proofErr w:type="gramStart"/>
      <w:r w:rsidRPr="00513DB8">
        <w:rPr>
          <w:sz w:val="24"/>
          <w:szCs w:val="24"/>
        </w:rPr>
        <w:t>экспертизы договоров страхования гражданской ответственности членов</w:t>
      </w:r>
      <w:proofErr w:type="gramEnd"/>
      <w:r w:rsidRPr="00513DB8">
        <w:rPr>
          <w:sz w:val="24"/>
          <w:szCs w:val="24"/>
        </w:rPr>
        <w:t xml:space="preserve"> НП «БОИ»;</w:t>
      </w:r>
    </w:p>
    <w:p w:rsidR="00BC311A" w:rsidRPr="00513DB8" w:rsidRDefault="00BC311A" w:rsidP="00BC311A">
      <w:pPr>
        <w:spacing w:after="120"/>
        <w:ind w:firstLine="567"/>
        <w:jc w:val="both"/>
        <w:rPr>
          <w:sz w:val="24"/>
          <w:szCs w:val="24"/>
        </w:rPr>
      </w:pPr>
      <w:r w:rsidRPr="00513DB8">
        <w:rPr>
          <w:sz w:val="24"/>
          <w:szCs w:val="24"/>
        </w:rPr>
        <w:t>- Отдела обеспечения дисциплинарной практики и дисциплинарной комиссии по вопросам применения в отношении членов саморегулируемой организации мер дисциплинарного воздействия;</w:t>
      </w:r>
    </w:p>
    <w:p w:rsidR="00BC311A" w:rsidRPr="00513DB8" w:rsidRDefault="00BC311A" w:rsidP="00BC311A">
      <w:pPr>
        <w:spacing w:after="120"/>
        <w:ind w:firstLine="567"/>
        <w:jc w:val="both"/>
        <w:rPr>
          <w:sz w:val="24"/>
          <w:szCs w:val="24"/>
        </w:rPr>
      </w:pPr>
      <w:r w:rsidRPr="00513DB8">
        <w:rPr>
          <w:sz w:val="24"/>
          <w:szCs w:val="24"/>
        </w:rPr>
        <w:t>- Общего отдела по вопросам согласования протоколов Совета партнерства;</w:t>
      </w:r>
    </w:p>
    <w:p w:rsidR="00BC311A" w:rsidRPr="00513DB8" w:rsidRDefault="00BC311A" w:rsidP="00BC311A">
      <w:pPr>
        <w:spacing w:after="120"/>
        <w:ind w:firstLine="567"/>
        <w:jc w:val="both"/>
        <w:rPr>
          <w:sz w:val="24"/>
          <w:szCs w:val="24"/>
        </w:rPr>
      </w:pPr>
      <w:r w:rsidRPr="00513DB8">
        <w:rPr>
          <w:sz w:val="24"/>
          <w:szCs w:val="24"/>
        </w:rPr>
        <w:t>- Отдела административного обеспечения и работы с персоналом по вопросам согласования приказов по личному составу, по административно-хозяйственной и организационной деятельности НП «БОИ», локальных актов, должностных инструкций, трудовых договоров и дополнительных с</w:t>
      </w:r>
      <w:r>
        <w:rPr>
          <w:sz w:val="24"/>
          <w:szCs w:val="24"/>
        </w:rPr>
        <w:t>оглашений к ним.</w:t>
      </w:r>
    </w:p>
    <w:p w:rsidR="00BC311A" w:rsidRPr="00513DB8" w:rsidRDefault="00BC311A" w:rsidP="00BC311A">
      <w:pPr>
        <w:ind w:left="567"/>
        <w:jc w:val="both"/>
        <w:rPr>
          <w:b/>
          <w:sz w:val="24"/>
          <w:szCs w:val="24"/>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B34519" w:rsidRDefault="00BC311A" w:rsidP="00BC311A">
      <w:pPr>
        <w:jc w:val="both"/>
        <w:rPr>
          <w:b/>
          <w:sz w:val="24"/>
          <w:szCs w:val="24"/>
          <w:highlight w:val="yellow"/>
        </w:rPr>
      </w:pPr>
    </w:p>
    <w:p w:rsidR="00BC311A" w:rsidRPr="005008ED" w:rsidRDefault="00BC311A" w:rsidP="00BC311A">
      <w:pPr>
        <w:jc w:val="both"/>
        <w:rPr>
          <w:b/>
          <w:sz w:val="24"/>
          <w:szCs w:val="24"/>
        </w:rPr>
      </w:pPr>
      <w:r w:rsidRPr="005008ED">
        <w:rPr>
          <w:b/>
          <w:sz w:val="24"/>
          <w:szCs w:val="24"/>
        </w:rPr>
        <w:lastRenderedPageBreak/>
        <w:t>Управление  по экспертно-методической работе по Санкт-Петербургу и Ленинградской области  и Департамент по экспертно-методической работе</w:t>
      </w:r>
    </w:p>
    <w:p w:rsidR="00BC311A" w:rsidRPr="005008ED" w:rsidRDefault="00BC311A" w:rsidP="00BC311A">
      <w:pPr>
        <w:ind w:firstLine="567"/>
        <w:jc w:val="both"/>
        <w:rPr>
          <w:sz w:val="24"/>
          <w:szCs w:val="24"/>
        </w:rPr>
      </w:pPr>
    </w:p>
    <w:p w:rsidR="00BC311A" w:rsidRPr="005008ED" w:rsidRDefault="00BC311A" w:rsidP="00BC311A">
      <w:pPr>
        <w:spacing w:after="120"/>
        <w:ind w:firstLine="567"/>
        <w:jc w:val="both"/>
        <w:rPr>
          <w:sz w:val="24"/>
          <w:szCs w:val="24"/>
        </w:rPr>
      </w:pPr>
      <w:proofErr w:type="gramStart"/>
      <w:r w:rsidRPr="005008ED">
        <w:rPr>
          <w:sz w:val="24"/>
          <w:szCs w:val="24"/>
        </w:rPr>
        <w:t xml:space="preserve">Департамент по экспертно-методической работе осуществляет организацию приема от юридических лиц и индивидуальных предпринимателей, работающих в области инженерных изысканий, заявлений о приеме в члены СРО, о выдаче </w:t>
      </w:r>
      <w:r>
        <w:rPr>
          <w:sz w:val="24"/>
          <w:szCs w:val="24"/>
        </w:rPr>
        <w:t>С</w:t>
      </w:r>
      <w:r w:rsidRPr="005008ED">
        <w:rPr>
          <w:sz w:val="24"/>
          <w:szCs w:val="24"/>
        </w:rPr>
        <w:t xml:space="preserve">видетельств о допуске к работам, которые оказывают влияние на безопасность объектов капитального строительства, о внесении изменений в </w:t>
      </w:r>
      <w:r>
        <w:rPr>
          <w:sz w:val="24"/>
          <w:szCs w:val="24"/>
        </w:rPr>
        <w:t>С</w:t>
      </w:r>
      <w:r w:rsidRPr="005008ED">
        <w:rPr>
          <w:sz w:val="24"/>
          <w:szCs w:val="24"/>
        </w:rPr>
        <w:t>видетельства о допуске и необходимых документов, а также выполняет разработку методических рекомендаций по вопросам, связанным с выдачей</w:t>
      </w:r>
      <w:proofErr w:type="gramEnd"/>
      <w:r w:rsidRPr="005008ED">
        <w:rPr>
          <w:sz w:val="24"/>
          <w:szCs w:val="24"/>
        </w:rPr>
        <w:t xml:space="preserve"> Свидетельства о допуске.</w:t>
      </w:r>
    </w:p>
    <w:p w:rsidR="00BC311A" w:rsidRDefault="00BC311A" w:rsidP="00BC311A">
      <w:pPr>
        <w:pStyle w:val="a3"/>
        <w:spacing w:before="0" w:after="120"/>
        <w:ind w:firstLine="567"/>
      </w:pPr>
      <w:r w:rsidRPr="005008ED">
        <w:t>В 2012 году сотрудниками Департамента по экспертно-методической работе Партнерства принято и</w:t>
      </w:r>
      <w:r>
        <w:t xml:space="preserve"> </w:t>
      </w:r>
      <w:r w:rsidRPr="005008ED">
        <w:t>направлено на рассмотрение Совета партнерства 41 заявление о приеме в члены Партнерства. На основании решений Совета партнерства в состав партнерства в настоящее время принято 235 организаций и индивидуальных предпринимателей,  из них из Санкт-Петербурга и Ленинградской области – 140 (59,57% от общей численности принятых членов); из других субъектов Российской Федерации – 95 (40,43%).</w:t>
      </w:r>
    </w:p>
    <w:p w:rsidR="00BC311A" w:rsidRDefault="00BC311A" w:rsidP="00BC311A">
      <w:pPr>
        <w:pStyle w:val="a3"/>
        <w:spacing w:before="0" w:after="120"/>
        <w:ind w:firstLine="567"/>
      </w:pPr>
    </w:p>
    <w:p w:rsidR="00BC311A" w:rsidRPr="005008ED" w:rsidRDefault="00BC311A" w:rsidP="00BC311A">
      <w:pPr>
        <w:pStyle w:val="a3"/>
        <w:spacing w:before="0" w:after="0"/>
        <w:jc w:val="center"/>
        <w:rPr>
          <w:noProof/>
        </w:rPr>
      </w:pPr>
      <w:r>
        <w:rPr>
          <w:noProof/>
        </w:rPr>
        <w:drawing>
          <wp:inline distT="0" distB="0" distL="0" distR="0">
            <wp:extent cx="5970630" cy="3668742"/>
            <wp:effectExtent l="11835" t="6003" r="4315" b="0"/>
            <wp:docPr id="13"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rPr>
          <w:noProof/>
        </w:rPr>
      </w:pPr>
    </w:p>
    <w:p w:rsidR="00BC311A" w:rsidRPr="005008ED" w:rsidRDefault="00BC311A" w:rsidP="00BC311A">
      <w:pPr>
        <w:pStyle w:val="a3"/>
        <w:spacing w:before="0" w:after="0"/>
      </w:pPr>
    </w:p>
    <w:p w:rsidR="00BC311A" w:rsidRPr="005008ED" w:rsidRDefault="00BC311A" w:rsidP="00BC311A">
      <w:pPr>
        <w:pStyle w:val="a3"/>
        <w:spacing w:before="0" w:after="0"/>
      </w:pPr>
    </w:p>
    <w:p w:rsidR="00BC311A" w:rsidRPr="005008ED" w:rsidRDefault="00BC311A" w:rsidP="00BC311A">
      <w:pPr>
        <w:pStyle w:val="a3"/>
        <w:spacing w:before="0" w:after="0"/>
        <w:jc w:val="center"/>
        <w:rPr>
          <w:b/>
          <w:color w:val="FF0000"/>
        </w:rPr>
      </w:pPr>
      <w:r>
        <w:rPr>
          <w:b/>
          <w:noProof/>
          <w:color w:val="FF0000"/>
        </w:rPr>
        <w:drawing>
          <wp:inline distT="0" distB="0" distL="0" distR="0">
            <wp:extent cx="5795744" cy="3892809"/>
            <wp:effectExtent l="12211" t="6091" r="6105" b="0"/>
            <wp:docPr id="14"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C311A" w:rsidRPr="005008ED" w:rsidRDefault="00BC311A" w:rsidP="00BC311A">
      <w:pPr>
        <w:pStyle w:val="a3"/>
        <w:spacing w:before="0" w:after="0"/>
        <w:rPr>
          <w:b/>
          <w:color w:val="FF0000"/>
        </w:rPr>
      </w:pPr>
    </w:p>
    <w:p w:rsidR="00BC311A" w:rsidRPr="005008ED" w:rsidRDefault="00BC311A" w:rsidP="00BC311A">
      <w:pPr>
        <w:pStyle w:val="a3"/>
        <w:spacing w:before="0" w:after="0"/>
        <w:rPr>
          <w:b/>
          <w:color w:val="FF0000"/>
        </w:rPr>
      </w:pPr>
    </w:p>
    <w:p w:rsidR="00BC311A" w:rsidRPr="005008ED" w:rsidRDefault="00BC311A" w:rsidP="00BC311A">
      <w:pPr>
        <w:pStyle w:val="a3"/>
        <w:spacing w:before="0" w:after="120"/>
        <w:ind w:firstLine="567"/>
      </w:pPr>
      <w:proofErr w:type="gramStart"/>
      <w:r w:rsidRPr="005008ED">
        <w:t>В  2012 году 1 член партнерства был исключен по решению Совета партнерства в связи с отсутствием допуска хотя бы к одному виду работ, которые оказывают влияние на безопасность объектов капитального строительства, 1 член исключен в связи с ликвидацией юридического лица, а 12 членов партнерства исключены в связи с подачей заявления о добровольном прекращении членства.</w:t>
      </w:r>
      <w:proofErr w:type="gramEnd"/>
    </w:p>
    <w:p w:rsidR="00BC311A" w:rsidRPr="005008ED" w:rsidRDefault="00BC311A" w:rsidP="00BC311A">
      <w:pPr>
        <w:pStyle w:val="a3"/>
        <w:spacing w:before="0" w:after="120"/>
        <w:ind w:firstLine="567"/>
      </w:pPr>
      <w:r w:rsidRPr="005008ED">
        <w:t xml:space="preserve">Также в 2012 году сотрудниками Департамента по экспертно-методической работе партнерства принято от членов партнерства и направлено на рассмотрение Совета партнерства 115 заявлений о внесении изменений в </w:t>
      </w:r>
      <w:r>
        <w:t>С</w:t>
      </w:r>
      <w:r w:rsidRPr="005008ED">
        <w:t>видетельство о допуске к работам.</w:t>
      </w:r>
    </w:p>
    <w:p w:rsidR="00BC311A" w:rsidRPr="005008ED" w:rsidRDefault="00BC311A" w:rsidP="00BC311A">
      <w:pPr>
        <w:pStyle w:val="a3"/>
        <w:spacing w:before="0" w:after="120"/>
        <w:ind w:firstLine="567"/>
      </w:pPr>
      <w:r w:rsidRPr="005008ED">
        <w:t xml:space="preserve">Основными причинами внесения членами партнерства изменений в </w:t>
      </w:r>
      <w:r>
        <w:t>С</w:t>
      </w:r>
      <w:r w:rsidRPr="005008ED">
        <w:t>видетельство о допуске к работам являлись:</w:t>
      </w:r>
    </w:p>
    <w:p w:rsidR="00BC311A" w:rsidRPr="005008ED" w:rsidRDefault="00BC311A" w:rsidP="00BC311A">
      <w:pPr>
        <w:pStyle w:val="a3"/>
        <w:numPr>
          <w:ilvl w:val="0"/>
          <w:numId w:val="23"/>
        </w:numPr>
        <w:spacing w:before="0" w:after="120"/>
        <w:ind w:left="0" w:firstLine="567"/>
      </w:pPr>
      <w:r w:rsidRPr="005008ED">
        <w:t xml:space="preserve"> </w:t>
      </w:r>
      <w:r>
        <w:t>р</w:t>
      </w:r>
      <w:r w:rsidRPr="005008ED">
        <w:t>асширение или частичное прекращение видов работ, выполняемых членами партнерства;</w:t>
      </w:r>
    </w:p>
    <w:p w:rsidR="00BC311A" w:rsidRPr="005008ED" w:rsidRDefault="00BC311A" w:rsidP="00BC311A">
      <w:pPr>
        <w:pStyle w:val="a3"/>
        <w:numPr>
          <w:ilvl w:val="0"/>
          <w:numId w:val="23"/>
        </w:numPr>
        <w:spacing w:before="0" w:after="120"/>
        <w:ind w:left="0" w:firstLine="567"/>
      </w:pPr>
      <w:r w:rsidRPr="005008ED">
        <w:t xml:space="preserve"> </w:t>
      </w:r>
      <w:r>
        <w:t>и</w:t>
      </w:r>
      <w:r w:rsidRPr="005008ED">
        <w:t>зменение наименования юридического лица, изменение адреса (места нахождения) исполнительного органа юридического лица, указанного в учредительных документах, реорганизация юридического лица.</w:t>
      </w:r>
    </w:p>
    <w:p w:rsidR="00BC311A" w:rsidRPr="005008ED" w:rsidRDefault="00BC311A" w:rsidP="00BC311A">
      <w:pPr>
        <w:pStyle w:val="a3"/>
        <w:spacing w:before="0" w:after="120"/>
        <w:ind w:firstLine="567"/>
      </w:pPr>
      <w:r w:rsidRPr="005008ED">
        <w:t xml:space="preserve">На сегодняшний день в двух субъектах Российской Федерации действуют  обособленные подразделения НП «БОИ» - территориальные управления,  а именно: </w:t>
      </w:r>
    </w:p>
    <w:p w:rsidR="00BC311A" w:rsidRPr="005008ED" w:rsidRDefault="00BC311A" w:rsidP="00BC311A">
      <w:pPr>
        <w:pStyle w:val="a3"/>
        <w:numPr>
          <w:ilvl w:val="0"/>
          <w:numId w:val="24"/>
        </w:numPr>
        <w:spacing w:before="0" w:after="120"/>
      </w:pPr>
      <w:r w:rsidRPr="005008ED">
        <w:t>ТУ по Иркутской области, республике Бурятия, республике Саха (Якутия);</w:t>
      </w:r>
    </w:p>
    <w:p w:rsidR="00BC311A" w:rsidRPr="005008ED" w:rsidRDefault="00BC311A" w:rsidP="00BC311A">
      <w:pPr>
        <w:pStyle w:val="a3"/>
        <w:numPr>
          <w:ilvl w:val="0"/>
          <w:numId w:val="24"/>
        </w:numPr>
        <w:spacing w:before="0" w:after="120"/>
      </w:pPr>
      <w:r w:rsidRPr="005008ED">
        <w:t>ТУ по Смоленской области.</w:t>
      </w:r>
    </w:p>
    <w:p w:rsidR="00BC311A" w:rsidRPr="005008ED" w:rsidRDefault="00BC311A" w:rsidP="00BC311A">
      <w:pPr>
        <w:jc w:val="both"/>
        <w:rPr>
          <w:b/>
          <w:sz w:val="24"/>
          <w:szCs w:val="24"/>
        </w:rPr>
      </w:pPr>
    </w:p>
    <w:p w:rsidR="00BC311A" w:rsidRPr="005008ED" w:rsidRDefault="00BC311A" w:rsidP="00BC311A">
      <w:pPr>
        <w:jc w:val="both"/>
        <w:rPr>
          <w:b/>
          <w:sz w:val="24"/>
          <w:szCs w:val="24"/>
        </w:rPr>
      </w:pPr>
      <w:r w:rsidRPr="005008ED">
        <w:rPr>
          <w:b/>
          <w:sz w:val="24"/>
          <w:szCs w:val="24"/>
        </w:rPr>
        <w:lastRenderedPageBreak/>
        <w:t>Отдел информатизации и организации ведения реестра</w:t>
      </w:r>
    </w:p>
    <w:p w:rsidR="00BC311A" w:rsidRPr="005008ED" w:rsidRDefault="00BC311A" w:rsidP="00BC311A">
      <w:pPr>
        <w:spacing w:after="120"/>
        <w:ind w:firstLine="567"/>
        <w:jc w:val="both"/>
        <w:rPr>
          <w:sz w:val="24"/>
          <w:szCs w:val="24"/>
        </w:rPr>
      </w:pPr>
      <w:r w:rsidRPr="005008ED">
        <w:rPr>
          <w:sz w:val="24"/>
          <w:szCs w:val="24"/>
        </w:rPr>
        <w:t>В компетенцию отдела входит:</w:t>
      </w:r>
    </w:p>
    <w:p w:rsidR="00BC311A" w:rsidRPr="005008ED" w:rsidRDefault="00BC311A" w:rsidP="00BC311A">
      <w:pPr>
        <w:widowControl/>
        <w:numPr>
          <w:ilvl w:val="0"/>
          <w:numId w:val="4"/>
        </w:numPr>
        <w:tabs>
          <w:tab w:val="clear" w:pos="360"/>
          <w:tab w:val="num" w:pos="0"/>
        </w:tabs>
        <w:autoSpaceDE/>
        <w:autoSpaceDN/>
        <w:adjustRightInd/>
        <w:ind w:left="0" w:firstLine="567"/>
        <w:jc w:val="both"/>
        <w:rPr>
          <w:sz w:val="24"/>
          <w:szCs w:val="24"/>
        </w:rPr>
      </w:pPr>
      <w:r w:rsidRPr="005008ED">
        <w:rPr>
          <w:sz w:val="24"/>
          <w:szCs w:val="24"/>
        </w:rPr>
        <w:t xml:space="preserve"> обеспечение функционирования комплекса технических и программных средств автоматизации деятельности партнерства; </w:t>
      </w:r>
    </w:p>
    <w:p w:rsidR="00BC311A" w:rsidRPr="005008ED" w:rsidRDefault="00BC311A" w:rsidP="00BC311A">
      <w:pPr>
        <w:pStyle w:val="aa"/>
        <w:numPr>
          <w:ilvl w:val="0"/>
          <w:numId w:val="4"/>
        </w:numPr>
        <w:tabs>
          <w:tab w:val="clear" w:pos="360"/>
          <w:tab w:val="num" w:pos="0"/>
        </w:tabs>
        <w:spacing w:after="0" w:line="240" w:lineRule="auto"/>
        <w:ind w:left="0" w:firstLine="567"/>
        <w:contextualSpacing/>
        <w:jc w:val="both"/>
        <w:rPr>
          <w:rFonts w:ascii="Times New Roman" w:hAnsi="Times New Roman"/>
          <w:sz w:val="24"/>
          <w:szCs w:val="24"/>
        </w:rPr>
      </w:pPr>
      <w:r w:rsidRPr="005008ED">
        <w:rPr>
          <w:rFonts w:ascii="Times New Roman" w:hAnsi="Times New Roman"/>
          <w:sz w:val="24"/>
          <w:szCs w:val="24"/>
        </w:rPr>
        <w:t xml:space="preserve"> централизованное ведение Реестра членов саморегулируемой организации, обеспечение доступа к информации о членах обязательной к раскрытию в порядке и объеме, устанавливаемом в соответствии с законодательством Р</w:t>
      </w:r>
      <w:r>
        <w:rPr>
          <w:rFonts w:ascii="Times New Roman" w:hAnsi="Times New Roman"/>
          <w:sz w:val="24"/>
          <w:szCs w:val="24"/>
        </w:rPr>
        <w:t>оссийской Федерации</w:t>
      </w:r>
      <w:r w:rsidRPr="005008ED">
        <w:rPr>
          <w:rFonts w:ascii="Times New Roman" w:hAnsi="Times New Roman"/>
          <w:sz w:val="24"/>
          <w:szCs w:val="24"/>
        </w:rPr>
        <w:t xml:space="preserve"> и Положением об информационной открытости НП «БОИ», а также выполнение мероприятий, предусмотренных законодательством  для обеспечения конфиденциальности;</w:t>
      </w:r>
    </w:p>
    <w:p w:rsidR="00BC311A" w:rsidRPr="005008ED" w:rsidRDefault="00BC311A" w:rsidP="00BC311A">
      <w:pPr>
        <w:pStyle w:val="aa"/>
        <w:numPr>
          <w:ilvl w:val="0"/>
          <w:numId w:val="4"/>
        </w:numPr>
        <w:tabs>
          <w:tab w:val="clear" w:pos="360"/>
        </w:tabs>
        <w:spacing w:after="0" w:line="240" w:lineRule="auto"/>
        <w:ind w:left="0" w:firstLine="567"/>
        <w:contextualSpacing/>
        <w:jc w:val="both"/>
        <w:rPr>
          <w:rFonts w:ascii="Times New Roman" w:hAnsi="Times New Roman"/>
          <w:sz w:val="24"/>
          <w:szCs w:val="24"/>
        </w:rPr>
      </w:pPr>
      <w:r w:rsidRPr="005008ED">
        <w:rPr>
          <w:rFonts w:ascii="Times New Roman" w:hAnsi="Times New Roman"/>
          <w:sz w:val="24"/>
          <w:szCs w:val="24"/>
        </w:rPr>
        <w:t xml:space="preserve"> своевременное уведомление органа надзора за </w:t>
      </w:r>
      <w:proofErr w:type="spellStart"/>
      <w:r w:rsidRPr="005008ED">
        <w:rPr>
          <w:rFonts w:ascii="Times New Roman" w:hAnsi="Times New Roman"/>
          <w:sz w:val="24"/>
          <w:szCs w:val="24"/>
        </w:rPr>
        <w:t>саморегулируемыми</w:t>
      </w:r>
      <w:proofErr w:type="spellEnd"/>
      <w:r w:rsidRPr="005008ED">
        <w:rPr>
          <w:rFonts w:ascii="Times New Roman" w:hAnsi="Times New Roman"/>
          <w:sz w:val="24"/>
          <w:szCs w:val="24"/>
        </w:rPr>
        <w:t xml:space="preserve"> организациями о решениях, принятых Советом партнерства, в случаях и по основаниям, предусмотренным Градостроительным кодексом Российской Федерации; </w:t>
      </w:r>
    </w:p>
    <w:p w:rsidR="00BC311A" w:rsidRPr="005008ED" w:rsidRDefault="00BC311A" w:rsidP="00BC311A">
      <w:pPr>
        <w:widowControl/>
        <w:numPr>
          <w:ilvl w:val="0"/>
          <w:numId w:val="5"/>
        </w:numPr>
        <w:tabs>
          <w:tab w:val="clear" w:pos="360"/>
          <w:tab w:val="num" w:pos="142"/>
        </w:tabs>
        <w:autoSpaceDE/>
        <w:autoSpaceDN/>
        <w:adjustRightInd/>
        <w:ind w:left="0" w:firstLine="567"/>
        <w:jc w:val="both"/>
        <w:rPr>
          <w:sz w:val="24"/>
          <w:szCs w:val="24"/>
        </w:rPr>
      </w:pPr>
      <w:r w:rsidRPr="005008ED">
        <w:rPr>
          <w:sz w:val="24"/>
          <w:szCs w:val="24"/>
        </w:rPr>
        <w:t xml:space="preserve"> </w:t>
      </w:r>
      <w:proofErr w:type="gramStart"/>
      <w:r w:rsidRPr="005008ED">
        <w:rPr>
          <w:sz w:val="24"/>
          <w:szCs w:val="24"/>
        </w:rPr>
        <w:t>контроль за</w:t>
      </w:r>
      <w:proofErr w:type="gramEnd"/>
      <w:r w:rsidRPr="005008ED">
        <w:rPr>
          <w:sz w:val="24"/>
          <w:szCs w:val="24"/>
        </w:rPr>
        <w:t xml:space="preserve"> соблюдением информационной безопасности в области информационных систем и телекоммуникаций; </w:t>
      </w:r>
    </w:p>
    <w:p w:rsidR="00BC311A" w:rsidRPr="005008ED" w:rsidRDefault="00BC311A" w:rsidP="00BC311A">
      <w:pPr>
        <w:widowControl/>
        <w:numPr>
          <w:ilvl w:val="0"/>
          <w:numId w:val="5"/>
        </w:numPr>
        <w:tabs>
          <w:tab w:val="clear" w:pos="360"/>
          <w:tab w:val="num" w:pos="142"/>
        </w:tabs>
        <w:autoSpaceDE/>
        <w:autoSpaceDN/>
        <w:adjustRightInd/>
        <w:ind w:left="0" w:firstLine="567"/>
        <w:jc w:val="both"/>
        <w:rPr>
          <w:sz w:val="24"/>
          <w:szCs w:val="24"/>
        </w:rPr>
      </w:pPr>
      <w:r w:rsidRPr="005008ED">
        <w:rPr>
          <w:sz w:val="24"/>
          <w:szCs w:val="24"/>
        </w:rPr>
        <w:t xml:space="preserve"> проработка перспективных направлений развития в сфере компьютеризации.</w:t>
      </w:r>
    </w:p>
    <w:p w:rsidR="00BC311A" w:rsidRPr="005008ED" w:rsidRDefault="00BC311A" w:rsidP="00BC311A">
      <w:pPr>
        <w:ind w:left="360" w:firstLine="207"/>
        <w:jc w:val="both"/>
        <w:rPr>
          <w:sz w:val="24"/>
          <w:szCs w:val="24"/>
        </w:rPr>
      </w:pPr>
    </w:p>
    <w:p w:rsidR="00BC311A" w:rsidRPr="005008ED" w:rsidRDefault="00BC311A" w:rsidP="00BC311A">
      <w:pPr>
        <w:spacing w:after="120"/>
        <w:ind w:firstLine="567"/>
        <w:jc w:val="both"/>
        <w:rPr>
          <w:sz w:val="24"/>
          <w:szCs w:val="24"/>
        </w:rPr>
      </w:pPr>
      <w:r w:rsidRPr="005008ED">
        <w:rPr>
          <w:sz w:val="24"/>
          <w:szCs w:val="24"/>
        </w:rPr>
        <w:t>В 2012 году в Реестр членов партнерства были введены данные по 156 организациям.</w:t>
      </w:r>
    </w:p>
    <w:p w:rsidR="00BC311A" w:rsidRPr="005008ED" w:rsidRDefault="00BC311A" w:rsidP="00BC311A">
      <w:pPr>
        <w:ind w:firstLine="567"/>
        <w:jc w:val="both"/>
        <w:rPr>
          <w:sz w:val="24"/>
          <w:szCs w:val="24"/>
        </w:rPr>
      </w:pPr>
      <w:r w:rsidRPr="005008ED">
        <w:rPr>
          <w:sz w:val="24"/>
          <w:szCs w:val="24"/>
        </w:rPr>
        <w:t>В состав НП «БОИ» в 2012 году вошел 41 новый член. На 14.11.2012 общее количество членов партнерства - 235 организаций и индивидуальных предпринимателей.</w:t>
      </w:r>
    </w:p>
    <w:p w:rsidR="00BC311A" w:rsidRPr="005008ED" w:rsidRDefault="00BC311A" w:rsidP="00BC311A">
      <w:pPr>
        <w:ind w:firstLine="567"/>
        <w:jc w:val="both"/>
        <w:rPr>
          <w:sz w:val="24"/>
          <w:szCs w:val="24"/>
        </w:rPr>
      </w:pPr>
    </w:p>
    <w:bookmarkStart w:id="4" w:name="_MON_1414574294"/>
    <w:bookmarkEnd w:id="4"/>
    <w:p w:rsidR="00BC311A" w:rsidRPr="005008ED" w:rsidRDefault="00BC311A" w:rsidP="00BC311A">
      <w:pPr>
        <w:jc w:val="center"/>
        <w:rPr>
          <w:sz w:val="24"/>
          <w:szCs w:val="24"/>
        </w:rPr>
      </w:pPr>
      <w:r w:rsidRPr="00EC64BC">
        <w:rPr>
          <w:sz w:val="24"/>
          <w:szCs w:val="24"/>
        </w:rPr>
        <w:object w:dxaOrig="10959" w:dyaOrig="5673">
          <v:shape id="_x0000_i1029" type="#_x0000_t75" style="width:467.25pt;height:284.25pt" o:ole="">
            <v:imagedata r:id="rId23" o:title=""/>
          </v:shape>
          <o:OLEObject Type="Embed" ProgID="Excel.SheetBinaryMacroEnabled.12" ShapeID="_x0000_i1029" DrawAspect="Content" ObjectID="_1417867980" r:id="rId24"/>
        </w:object>
      </w:r>
    </w:p>
    <w:p w:rsidR="00BC311A" w:rsidRPr="005008ED" w:rsidRDefault="00BC311A" w:rsidP="00BC311A">
      <w:pPr>
        <w:ind w:firstLine="567"/>
        <w:jc w:val="both"/>
        <w:rPr>
          <w:b/>
          <w:sz w:val="24"/>
          <w:szCs w:val="24"/>
        </w:rPr>
      </w:pPr>
    </w:p>
    <w:p w:rsidR="00BC311A" w:rsidRPr="005008ED" w:rsidRDefault="00BC311A" w:rsidP="00BC311A">
      <w:pPr>
        <w:ind w:firstLine="567"/>
        <w:jc w:val="both"/>
        <w:rPr>
          <w:b/>
          <w:sz w:val="24"/>
          <w:szCs w:val="24"/>
        </w:rPr>
      </w:pPr>
    </w:p>
    <w:p w:rsidR="00BC311A" w:rsidRPr="005008ED" w:rsidRDefault="00BC311A" w:rsidP="00BC311A">
      <w:pPr>
        <w:ind w:firstLine="567"/>
        <w:jc w:val="both"/>
        <w:rPr>
          <w:sz w:val="24"/>
          <w:szCs w:val="24"/>
        </w:rPr>
      </w:pPr>
      <w:r w:rsidRPr="005008ED">
        <w:rPr>
          <w:sz w:val="24"/>
          <w:szCs w:val="24"/>
        </w:rPr>
        <w:t xml:space="preserve">В состав НП «БОИ» входят компании-представители 27 регионов России. Наибольшее представительство имеют организации </w:t>
      </w:r>
      <w:proofErr w:type="gramStart"/>
      <w:r w:rsidRPr="005008ED">
        <w:rPr>
          <w:sz w:val="24"/>
          <w:szCs w:val="24"/>
        </w:rPr>
        <w:t>из</w:t>
      </w:r>
      <w:proofErr w:type="gramEnd"/>
      <w:r w:rsidRPr="005008ED">
        <w:rPr>
          <w:sz w:val="24"/>
          <w:szCs w:val="24"/>
        </w:rPr>
        <w:t xml:space="preserve"> </w:t>
      </w:r>
      <w:proofErr w:type="gramStart"/>
      <w:r w:rsidRPr="005008ED">
        <w:rPr>
          <w:sz w:val="24"/>
          <w:szCs w:val="24"/>
        </w:rPr>
        <w:t>Санкт-Петербурга</w:t>
      </w:r>
      <w:proofErr w:type="gramEnd"/>
      <w:r w:rsidRPr="005008ED">
        <w:rPr>
          <w:sz w:val="24"/>
          <w:szCs w:val="24"/>
        </w:rPr>
        <w:t xml:space="preserve"> (131 компания), из Ленинградской области (8 компаний), из Мурманской области (10 компаний), Свердловской области и Смоленской области (по 9 компаний), из Ставропольского края (14 компаний). </w:t>
      </w:r>
    </w:p>
    <w:p w:rsidR="00BC311A" w:rsidRPr="005008ED" w:rsidRDefault="00BC311A" w:rsidP="00BC311A">
      <w:pPr>
        <w:ind w:firstLine="567"/>
        <w:jc w:val="both"/>
        <w:rPr>
          <w:sz w:val="24"/>
          <w:szCs w:val="24"/>
        </w:rPr>
      </w:pPr>
    </w:p>
    <w:p w:rsidR="00BC311A" w:rsidRPr="005008ED" w:rsidRDefault="00BC311A" w:rsidP="00BC311A">
      <w:pPr>
        <w:ind w:firstLine="567"/>
        <w:jc w:val="both"/>
        <w:rPr>
          <w:sz w:val="24"/>
          <w:szCs w:val="24"/>
        </w:rPr>
      </w:pPr>
    </w:p>
    <w:bookmarkStart w:id="5" w:name="_MON_1414403616"/>
    <w:bookmarkEnd w:id="5"/>
    <w:p w:rsidR="00BC311A" w:rsidRPr="005008ED" w:rsidRDefault="00BC311A" w:rsidP="00BC311A">
      <w:pPr>
        <w:jc w:val="center"/>
        <w:rPr>
          <w:sz w:val="24"/>
          <w:szCs w:val="24"/>
        </w:rPr>
      </w:pPr>
      <w:r w:rsidRPr="005008ED">
        <w:rPr>
          <w:sz w:val="24"/>
          <w:szCs w:val="24"/>
        </w:rPr>
        <w:object w:dxaOrig="10568" w:dyaOrig="6166">
          <v:shape id="_x0000_i1030" type="#_x0000_t75" style="width:465.75pt;height:269.25pt" o:ole="">
            <v:imagedata r:id="rId25" o:title=""/>
          </v:shape>
          <o:OLEObject Type="Embed" ProgID="Excel.Sheet.12" ShapeID="_x0000_i1030" DrawAspect="Content" ObjectID="_1417867981" r:id="rId26"/>
        </w:object>
      </w:r>
    </w:p>
    <w:p w:rsidR="00BC311A" w:rsidRPr="005008ED" w:rsidRDefault="00BC311A" w:rsidP="00BC311A">
      <w:pPr>
        <w:ind w:firstLine="567"/>
        <w:jc w:val="both"/>
        <w:rPr>
          <w:sz w:val="24"/>
          <w:szCs w:val="24"/>
        </w:rPr>
      </w:pPr>
    </w:p>
    <w:p w:rsidR="00BC311A" w:rsidRPr="005008ED" w:rsidRDefault="00BC311A" w:rsidP="00BC311A">
      <w:pPr>
        <w:ind w:firstLine="567"/>
        <w:jc w:val="both"/>
        <w:rPr>
          <w:sz w:val="24"/>
          <w:szCs w:val="24"/>
          <w:lang w:val="en-US"/>
        </w:rPr>
      </w:pPr>
    </w:p>
    <w:p w:rsidR="00BC311A" w:rsidRPr="005008ED" w:rsidRDefault="00BC311A" w:rsidP="00BC311A">
      <w:pPr>
        <w:ind w:firstLine="567"/>
        <w:jc w:val="both"/>
        <w:rPr>
          <w:sz w:val="24"/>
          <w:szCs w:val="24"/>
        </w:rPr>
      </w:pPr>
      <w:r w:rsidRPr="005008ED">
        <w:rPr>
          <w:sz w:val="24"/>
          <w:szCs w:val="24"/>
        </w:rPr>
        <w:t>В 2012 году членам партнерства выдано 156 (по состоянию на 14.11.2012) Свидетельств о допуске.</w:t>
      </w:r>
    </w:p>
    <w:p w:rsidR="00BC311A" w:rsidRDefault="00BC311A" w:rsidP="00BC311A">
      <w:pPr>
        <w:ind w:firstLine="567"/>
        <w:jc w:val="both"/>
        <w:rPr>
          <w:sz w:val="24"/>
          <w:szCs w:val="24"/>
        </w:rPr>
      </w:pPr>
    </w:p>
    <w:p w:rsidR="00BC311A" w:rsidRPr="005008ED" w:rsidRDefault="00BC311A" w:rsidP="00BC311A">
      <w:pPr>
        <w:ind w:firstLine="567"/>
        <w:jc w:val="both"/>
        <w:rPr>
          <w:sz w:val="24"/>
          <w:szCs w:val="24"/>
        </w:rPr>
      </w:pPr>
    </w:p>
    <w:p w:rsidR="00BC311A" w:rsidRPr="005008ED" w:rsidRDefault="006A08CC" w:rsidP="00BC311A">
      <w:pPr>
        <w:ind w:firstLine="567"/>
        <w:jc w:val="both"/>
        <w:rPr>
          <w:sz w:val="24"/>
          <w:szCs w:val="24"/>
        </w:rPr>
      </w:pPr>
      <w:r>
        <w:rPr>
          <w:noProof/>
          <w:sz w:val="24"/>
          <w:szCs w:val="24"/>
        </w:rPr>
        <w:pict>
          <v:shape id="_x0000_s1028" type="#_x0000_t75" style="position:absolute;left:0;text-align:left;margin-left:8.2pt;margin-top:.3pt;width:469.25pt;height:270.55pt;z-index:251663360" wrapcoords="104 301 104 21299 21496 21299 21496 301 104 301">
            <v:imagedata r:id="rId27" o:title=""/>
            <w10:wrap type="tight"/>
          </v:shape>
          <o:OLEObject Type="Embed" ProgID="Excel.Sheet.12" ShapeID="_x0000_s1028" DrawAspect="Content" ObjectID="_1417867982" r:id="rId28"/>
        </w:pict>
      </w:r>
    </w:p>
    <w:p w:rsidR="00BC311A" w:rsidRPr="005008ED" w:rsidRDefault="00BC311A" w:rsidP="00BC311A">
      <w:pPr>
        <w:jc w:val="both"/>
        <w:rPr>
          <w:sz w:val="24"/>
          <w:szCs w:val="24"/>
        </w:rPr>
      </w:pPr>
    </w:p>
    <w:p w:rsidR="00BC311A" w:rsidRPr="005008ED" w:rsidRDefault="00BC311A" w:rsidP="00BC311A">
      <w:pPr>
        <w:jc w:val="both"/>
        <w:rPr>
          <w:sz w:val="24"/>
          <w:szCs w:val="24"/>
        </w:rPr>
      </w:pPr>
    </w:p>
    <w:p w:rsidR="00BC311A" w:rsidRPr="00F852BE" w:rsidRDefault="00BC311A" w:rsidP="00BC311A">
      <w:pPr>
        <w:jc w:val="both"/>
        <w:rPr>
          <w:b/>
          <w:sz w:val="24"/>
          <w:szCs w:val="24"/>
        </w:rPr>
      </w:pPr>
      <w:r w:rsidRPr="005008ED">
        <w:rPr>
          <w:b/>
          <w:sz w:val="24"/>
          <w:szCs w:val="24"/>
        </w:rPr>
        <w:br w:type="page"/>
      </w:r>
      <w:r w:rsidRPr="00F852BE">
        <w:rPr>
          <w:b/>
          <w:sz w:val="24"/>
          <w:szCs w:val="24"/>
        </w:rPr>
        <w:lastRenderedPageBreak/>
        <w:t>Бухгалтерия</w:t>
      </w:r>
    </w:p>
    <w:p w:rsidR="00BC311A" w:rsidRPr="00F852BE" w:rsidRDefault="00BC311A" w:rsidP="00BC311A">
      <w:pPr>
        <w:jc w:val="both"/>
        <w:rPr>
          <w:b/>
          <w:sz w:val="24"/>
          <w:szCs w:val="24"/>
        </w:rPr>
      </w:pPr>
    </w:p>
    <w:p w:rsidR="00BC311A" w:rsidRPr="00F852BE" w:rsidRDefault="00BC311A" w:rsidP="00BC311A">
      <w:pPr>
        <w:spacing w:after="120"/>
        <w:ind w:firstLine="567"/>
        <w:jc w:val="both"/>
        <w:rPr>
          <w:sz w:val="24"/>
          <w:szCs w:val="24"/>
        </w:rPr>
      </w:pPr>
      <w:r w:rsidRPr="00F852BE">
        <w:rPr>
          <w:sz w:val="24"/>
          <w:szCs w:val="24"/>
        </w:rPr>
        <w:t>В задачи отдела бухгалтерии входит учет поступающих доходов, в том числе членских и вступительных взносов, финансирование и учет финансирования расходной части в соответствии с утвержденной сметой, организация и ведение бухгалтерского и налогового учета в соответствии с требованиями законодательства РФ.</w:t>
      </w:r>
    </w:p>
    <w:p w:rsidR="00BC311A" w:rsidRPr="00F852BE" w:rsidRDefault="00BC311A" w:rsidP="00BC311A">
      <w:pPr>
        <w:tabs>
          <w:tab w:val="left" w:pos="567"/>
        </w:tabs>
        <w:spacing w:after="120"/>
        <w:ind w:firstLine="567"/>
        <w:jc w:val="both"/>
        <w:rPr>
          <w:sz w:val="24"/>
          <w:szCs w:val="24"/>
        </w:rPr>
      </w:pPr>
      <w:r w:rsidRPr="00F852BE">
        <w:rPr>
          <w:sz w:val="24"/>
          <w:szCs w:val="24"/>
        </w:rPr>
        <w:t xml:space="preserve">Основными задачами бухгалтерского учета партнерства являются: </w:t>
      </w:r>
    </w:p>
    <w:p w:rsidR="00BC311A" w:rsidRPr="00F852BE" w:rsidRDefault="00BC311A" w:rsidP="00BC311A">
      <w:pPr>
        <w:spacing w:after="120"/>
        <w:ind w:left="851" w:hanging="284"/>
        <w:jc w:val="both"/>
        <w:rPr>
          <w:sz w:val="24"/>
          <w:szCs w:val="24"/>
        </w:rPr>
      </w:pPr>
      <w:r w:rsidRPr="00F852BE">
        <w:rPr>
          <w:sz w:val="24"/>
          <w:szCs w:val="24"/>
        </w:rPr>
        <w:t>1. формирование полной и достоверной информации о деятельности организац</w:t>
      </w:r>
      <w:proofErr w:type="gramStart"/>
      <w:r w:rsidRPr="00F852BE">
        <w:rPr>
          <w:sz w:val="24"/>
          <w:szCs w:val="24"/>
        </w:rPr>
        <w:t>ии и ее</w:t>
      </w:r>
      <w:proofErr w:type="gramEnd"/>
      <w:r w:rsidRPr="00F852BE">
        <w:rPr>
          <w:sz w:val="24"/>
          <w:szCs w:val="24"/>
        </w:rPr>
        <w:t xml:space="preserve"> имущественном положении, используемой внутренними и внешними пользователями бухгалтерской информации;</w:t>
      </w:r>
    </w:p>
    <w:p w:rsidR="00BC311A" w:rsidRPr="00F852BE" w:rsidRDefault="00BC311A" w:rsidP="00BC311A">
      <w:pPr>
        <w:spacing w:after="120"/>
        <w:ind w:left="851" w:hanging="284"/>
        <w:jc w:val="both"/>
        <w:rPr>
          <w:sz w:val="24"/>
          <w:szCs w:val="24"/>
        </w:rPr>
      </w:pPr>
      <w:r w:rsidRPr="00F852BE">
        <w:rPr>
          <w:sz w:val="24"/>
          <w:szCs w:val="24"/>
        </w:rPr>
        <w:t xml:space="preserve">2. обеспечение информацией, необходимой для </w:t>
      </w:r>
      <w:proofErr w:type="gramStart"/>
      <w:r w:rsidRPr="00F852BE">
        <w:rPr>
          <w:sz w:val="24"/>
          <w:szCs w:val="24"/>
        </w:rPr>
        <w:t>контроля за</w:t>
      </w:r>
      <w:proofErr w:type="gramEnd"/>
      <w:r w:rsidRPr="00F852BE">
        <w:rPr>
          <w:sz w:val="24"/>
          <w:szCs w:val="24"/>
        </w:rPr>
        <w:t xml:space="preserve">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результатов в соответствии с утвержденными нормами, нормативами и сметами;</w:t>
      </w:r>
    </w:p>
    <w:p w:rsidR="00BC311A" w:rsidRPr="00F852BE" w:rsidRDefault="00BC311A" w:rsidP="00BC311A">
      <w:pPr>
        <w:spacing w:after="120"/>
        <w:ind w:left="851" w:hanging="284"/>
        <w:jc w:val="both"/>
        <w:rPr>
          <w:sz w:val="24"/>
          <w:szCs w:val="24"/>
        </w:rPr>
      </w:pPr>
      <w:r w:rsidRPr="00F852BE">
        <w:rPr>
          <w:sz w:val="24"/>
          <w:szCs w:val="24"/>
        </w:rPr>
        <w:t>3. предотвращение отрицательных результатов хозяйственной деятельности и выявление внутрихозяйственных резервов, обеспечение ее финансовой устойчивости.</w:t>
      </w:r>
    </w:p>
    <w:p w:rsidR="00BC311A" w:rsidRPr="00F852BE" w:rsidRDefault="00BC311A" w:rsidP="00BC311A">
      <w:pPr>
        <w:spacing w:after="120"/>
        <w:ind w:firstLine="567"/>
        <w:jc w:val="both"/>
        <w:rPr>
          <w:sz w:val="24"/>
          <w:szCs w:val="24"/>
        </w:rPr>
      </w:pPr>
      <w:r w:rsidRPr="00F852BE">
        <w:rPr>
          <w:sz w:val="24"/>
          <w:szCs w:val="24"/>
        </w:rPr>
        <w:t>Организация ведет бухгалтерский учет активов, обязательств и хозяйственных операций способом двойной записи в соответствии с принятым Рабочим планом счетов бухгалтерского учета.</w:t>
      </w:r>
    </w:p>
    <w:p w:rsidR="00BC311A" w:rsidRPr="00F852BE" w:rsidRDefault="00BC311A" w:rsidP="00BC311A">
      <w:pPr>
        <w:pStyle w:val="ae"/>
        <w:spacing w:after="120"/>
        <w:ind w:firstLine="567"/>
        <w:rPr>
          <w:szCs w:val="24"/>
        </w:rPr>
      </w:pPr>
      <w:r w:rsidRPr="00F852BE">
        <w:rPr>
          <w:szCs w:val="24"/>
        </w:rPr>
        <w:t>Документирование хозяйственных операций и документооборот в партнерстве осуществляется на основании нормативных документов. Все хозяйственные операции, проводимые партнерством, оформляются оправдательными документами, на основании которых ведется бухгалтерский учет.</w:t>
      </w:r>
    </w:p>
    <w:p w:rsidR="00BC311A" w:rsidRPr="00F852BE" w:rsidRDefault="00BC311A" w:rsidP="00BC311A">
      <w:pPr>
        <w:spacing w:after="120"/>
        <w:ind w:firstLine="567"/>
        <w:jc w:val="both"/>
        <w:rPr>
          <w:sz w:val="24"/>
          <w:szCs w:val="24"/>
        </w:rPr>
      </w:pPr>
      <w:r w:rsidRPr="00F852BE">
        <w:rPr>
          <w:sz w:val="24"/>
          <w:szCs w:val="24"/>
        </w:rPr>
        <w:t>Членские и вступительные взносы являются одними из основных источников формирования имущества и финансовой основы деятельности партнерства, направленной на достижение целей его создания в соответствии с Уставом партнерства.</w:t>
      </w:r>
    </w:p>
    <w:p w:rsidR="00BC311A" w:rsidRDefault="00BC311A" w:rsidP="00BC311A">
      <w:pPr>
        <w:ind w:firstLine="708"/>
        <w:jc w:val="center"/>
        <w:rPr>
          <w:b/>
          <w:sz w:val="24"/>
          <w:szCs w:val="24"/>
        </w:rPr>
      </w:pPr>
      <w:r w:rsidRPr="00F852BE">
        <w:rPr>
          <w:b/>
          <w:sz w:val="24"/>
          <w:szCs w:val="24"/>
        </w:rPr>
        <w:t>Диаграмма поступления членских и вступительных взносов и задолженности          (за исключением выбывших организаций) по членским и вступительным взносам</w:t>
      </w:r>
    </w:p>
    <w:p w:rsidR="00BC311A" w:rsidRPr="00F852BE" w:rsidRDefault="00BC311A" w:rsidP="00BC311A">
      <w:pPr>
        <w:ind w:firstLine="708"/>
        <w:jc w:val="center"/>
        <w:rPr>
          <w:b/>
          <w:sz w:val="24"/>
          <w:szCs w:val="24"/>
        </w:rPr>
      </w:pPr>
      <w:r w:rsidRPr="00F852BE">
        <w:rPr>
          <w:b/>
          <w:sz w:val="24"/>
          <w:szCs w:val="24"/>
        </w:rPr>
        <w:t xml:space="preserve"> за 2010 – 2011-2012 годы (в тыс. руб.)</w:t>
      </w:r>
    </w:p>
    <w:p w:rsidR="00BC311A" w:rsidRPr="00F852BE" w:rsidRDefault="00BC311A" w:rsidP="00BC311A">
      <w:pPr>
        <w:ind w:firstLine="708"/>
        <w:jc w:val="both"/>
        <w:rPr>
          <w:b/>
          <w:sz w:val="24"/>
          <w:szCs w:val="24"/>
        </w:rPr>
      </w:pPr>
    </w:p>
    <w:p w:rsidR="00BC311A" w:rsidRPr="00F852BE" w:rsidRDefault="00BC311A" w:rsidP="00BC311A">
      <w:pPr>
        <w:jc w:val="center"/>
        <w:rPr>
          <w:sz w:val="24"/>
          <w:szCs w:val="24"/>
        </w:rPr>
      </w:pPr>
      <w:r>
        <w:rPr>
          <w:noProof/>
          <w:sz w:val="24"/>
          <w:szCs w:val="24"/>
        </w:rPr>
        <w:drawing>
          <wp:inline distT="0" distB="0" distL="0" distR="0">
            <wp:extent cx="6107430" cy="2501900"/>
            <wp:effectExtent l="0" t="0" r="0" b="0"/>
            <wp:docPr id="18" name="Объект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C311A" w:rsidRPr="00F852BE" w:rsidRDefault="00BC311A" w:rsidP="00BC311A">
      <w:pPr>
        <w:ind w:firstLine="708"/>
        <w:jc w:val="both"/>
        <w:rPr>
          <w:sz w:val="24"/>
          <w:szCs w:val="24"/>
        </w:rPr>
      </w:pPr>
    </w:p>
    <w:p w:rsidR="00BC311A" w:rsidRPr="00F852BE" w:rsidRDefault="00BC311A" w:rsidP="00BC311A">
      <w:pPr>
        <w:ind w:firstLine="708"/>
        <w:jc w:val="both"/>
        <w:rPr>
          <w:sz w:val="24"/>
          <w:szCs w:val="24"/>
        </w:rPr>
      </w:pPr>
      <w:r w:rsidRPr="00F852BE">
        <w:rPr>
          <w:sz w:val="24"/>
          <w:szCs w:val="24"/>
        </w:rPr>
        <w:t>Из диаграммы видно, что задолженность к концу года постепенно уменьшается, наибольшее поступление членских взносов приходится на начало и конец года.</w:t>
      </w:r>
    </w:p>
    <w:p w:rsidR="00BC311A" w:rsidRDefault="00BC311A" w:rsidP="00BC311A">
      <w:pPr>
        <w:ind w:firstLine="720"/>
        <w:jc w:val="center"/>
        <w:rPr>
          <w:b/>
          <w:i/>
          <w:sz w:val="24"/>
          <w:szCs w:val="24"/>
        </w:rPr>
      </w:pPr>
    </w:p>
    <w:p w:rsidR="00BC311A" w:rsidRDefault="00BC311A" w:rsidP="00BC311A">
      <w:pPr>
        <w:ind w:firstLine="720"/>
        <w:jc w:val="center"/>
        <w:rPr>
          <w:b/>
          <w:sz w:val="24"/>
          <w:szCs w:val="24"/>
        </w:rPr>
      </w:pPr>
      <w:r w:rsidRPr="00F852BE">
        <w:rPr>
          <w:b/>
          <w:sz w:val="24"/>
          <w:szCs w:val="24"/>
        </w:rPr>
        <w:t>Диаграмма поступления членских и вступительных взносов</w:t>
      </w:r>
    </w:p>
    <w:p w:rsidR="00BC311A" w:rsidRDefault="00BC311A" w:rsidP="00BC311A">
      <w:pPr>
        <w:ind w:firstLine="720"/>
        <w:jc w:val="center"/>
        <w:rPr>
          <w:b/>
          <w:sz w:val="24"/>
          <w:szCs w:val="24"/>
        </w:rPr>
      </w:pPr>
      <w:r w:rsidRPr="00F852BE">
        <w:rPr>
          <w:b/>
          <w:sz w:val="24"/>
          <w:szCs w:val="24"/>
        </w:rPr>
        <w:t>за 2010-2011-2012 годы в 2012 году</w:t>
      </w:r>
    </w:p>
    <w:p w:rsidR="00BC311A" w:rsidRPr="00F852BE" w:rsidRDefault="00BC311A" w:rsidP="00BC311A">
      <w:pPr>
        <w:ind w:firstLine="720"/>
        <w:jc w:val="center"/>
        <w:rPr>
          <w:sz w:val="24"/>
          <w:szCs w:val="24"/>
        </w:rPr>
      </w:pPr>
      <w:r w:rsidRPr="00F852BE">
        <w:rPr>
          <w:b/>
          <w:sz w:val="24"/>
          <w:szCs w:val="24"/>
        </w:rPr>
        <w:t>и расходов за 2012 год (в тыс. руб.)</w:t>
      </w:r>
    </w:p>
    <w:p w:rsidR="00BC311A" w:rsidRPr="00F852BE" w:rsidRDefault="00BC311A" w:rsidP="00BC311A">
      <w:pPr>
        <w:jc w:val="both"/>
        <w:rPr>
          <w:sz w:val="24"/>
          <w:szCs w:val="24"/>
        </w:rPr>
      </w:pPr>
      <w:r>
        <w:rPr>
          <w:noProof/>
          <w:sz w:val="24"/>
          <w:szCs w:val="24"/>
        </w:rPr>
        <w:drawing>
          <wp:inline distT="0" distB="0" distL="0" distR="0">
            <wp:extent cx="6202680" cy="2656840"/>
            <wp:effectExtent l="0" t="0" r="0" b="0"/>
            <wp:docPr id="19" name="Объект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C311A" w:rsidRPr="00F852BE" w:rsidRDefault="00BC311A" w:rsidP="00BC311A">
      <w:pPr>
        <w:spacing w:after="120"/>
        <w:ind w:firstLine="567"/>
        <w:jc w:val="both"/>
        <w:rPr>
          <w:sz w:val="24"/>
          <w:szCs w:val="24"/>
        </w:rPr>
      </w:pPr>
      <w:r w:rsidRPr="00F852BE">
        <w:rPr>
          <w:sz w:val="24"/>
          <w:szCs w:val="24"/>
        </w:rPr>
        <w:t>Самое высокое поступление вступительных и членских взносов в январе 2012 года обусловлено одновременной оплатой членских взносов за год, а заметное повышение поступления взносов в апреле, июле, октябре обусловлено тем, что многие организации воспользовались поквартальной рассрочкой.</w:t>
      </w:r>
    </w:p>
    <w:p w:rsidR="00BC311A" w:rsidRPr="00F852BE" w:rsidRDefault="00BC311A" w:rsidP="00BC311A">
      <w:pPr>
        <w:spacing w:after="120"/>
        <w:ind w:firstLine="567"/>
        <w:jc w:val="both"/>
        <w:rPr>
          <w:sz w:val="24"/>
          <w:szCs w:val="24"/>
        </w:rPr>
      </w:pPr>
      <w:r w:rsidRPr="00F852BE">
        <w:rPr>
          <w:sz w:val="24"/>
          <w:szCs w:val="24"/>
        </w:rPr>
        <w:t xml:space="preserve">К расходам Некоммерческого партнерства относятся: </w:t>
      </w:r>
    </w:p>
    <w:p w:rsidR="00BC311A" w:rsidRPr="00F852BE" w:rsidRDefault="00BC311A" w:rsidP="00BC311A">
      <w:pPr>
        <w:numPr>
          <w:ilvl w:val="0"/>
          <w:numId w:val="25"/>
        </w:numPr>
        <w:autoSpaceDE/>
        <w:autoSpaceDN/>
        <w:adjustRightInd/>
        <w:jc w:val="both"/>
        <w:rPr>
          <w:sz w:val="24"/>
          <w:szCs w:val="24"/>
        </w:rPr>
      </w:pPr>
      <w:r w:rsidRPr="00F852BE">
        <w:rPr>
          <w:sz w:val="24"/>
          <w:szCs w:val="24"/>
        </w:rPr>
        <w:t>Материальные расходы;</w:t>
      </w:r>
    </w:p>
    <w:p w:rsidR="00BC311A" w:rsidRPr="00F852BE" w:rsidRDefault="00BC311A" w:rsidP="00BC311A">
      <w:pPr>
        <w:numPr>
          <w:ilvl w:val="0"/>
          <w:numId w:val="25"/>
        </w:numPr>
        <w:autoSpaceDE/>
        <w:autoSpaceDN/>
        <w:adjustRightInd/>
        <w:jc w:val="both"/>
        <w:rPr>
          <w:sz w:val="24"/>
          <w:szCs w:val="24"/>
        </w:rPr>
      </w:pPr>
      <w:r w:rsidRPr="00F852BE">
        <w:rPr>
          <w:sz w:val="24"/>
          <w:szCs w:val="24"/>
        </w:rPr>
        <w:t>Расходы на оплату труда;</w:t>
      </w:r>
    </w:p>
    <w:p w:rsidR="00BC311A" w:rsidRPr="00F852BE" w:rsidRDefault="00BC311A" w:rsidP="00BC311A">
      <w:pPr>
        <w:numPr>
          <w:ilvl w:val="0"/>
          <w:numId w:val="25"/>
        </w:numPr>
        <w:autoSpaceDE/>
        <w:autoSpaceDN/>
        <w:adjustRightInd/>
        <w:jc w:val="both"/>
        <w:rPr>
          <w:sz w:val="24"/>
          <w:szCs w:val="24"/>
        </w:rPr>
      </w:pPr>
      <w:r w:rsidRPr="00F852BE">
        <w:rPr>
          <w:sz w:val="24"/>
          <w:szCs w:val="24"/>
        </w:rPr>
        <w:t>Аренда;</w:t>
      </w:r>
    </w:p>
    <w:p w:rsidR="00BC311A" w:rsidRPr="00F852BE" w:rsidRDefault="00BC311A" w:rsidP="00BC311A">
      <w:pPr>
        <w:numPr>
          <w:ilvl w:val="0"/>
          <w:numId w:val="25"/>
        </w:numPr>
        <w:autoSpaceDE/>
        <w:autoSpaceDN/>
        <w:adjustRightInd/>
        <w:jc w:val="both"/>
        <w:rPr>
          <w:sz w:val="24"/>
          <w:szCs w:val="24"/>
        </w:rPr>
      </w:pPr>
      <w:r w:rsidRPr="00F852BE">
        <w:rPr>
          <w:sz w:val="24"/>
          <w:szCs w:val="24"/>
        </w:rPr>
        <w:t>Капитальные вложения;</w:t>
      </w:r>
    </w:p>
    <w:p w:rsidR="00BC311A" w:rsidRPr="00F852BE" w:rsidRDefault="00BC311A" w:rsidP="00BC311A">
      <w:pPr>
        <w:numPr>
          <w:ilvl w:val="0"/>
          <w:numId w:val="25"/>
        </w:numPr>
        <w:autoSpaceDE/>
        <w:autoSpaceDN/>
        <w:adjustRightInd/>
        <w:jc w:val="both"/>
        <w:rPr>
          <w:sz w:val="24"/>
          <w:szCs w:val="24"/>
        </w:rPr>
      </w:pPr>
      <w:r w:rsidRPr="00F852BE">
        <w:rPr>
          <w:sz w:val="24"/>
          <w:szCs w:val="24"/>
        </w:rPr>
        <w:t xml:space="preserve">Взносы в национальные объединения </w:t>
      </w:r>
      <w:proofErr w:type="spellStart"/>
      <w:r w:rsidRPr="00F852BE">
        <w:rPr>
          <w:sz w:val="24"/>
          <w:szCs w:val="24"/>
        </w:rPr>
        <w:t>саморегулируемых</w:t>
      </w:r>
      <w:proofErr w:type="spellEnd"/>
      <w:r w:rsidRPr="00F852BE">
        <w:rPr>
          <w:sz w:val="24"/>
          <w:szCs w:val="24"/>
        </w:rPr>
        <w:t xml:space="preserve"> организаций;</w:t>
      </w:r>
    </w:p>
    <w:p w:rsidR="00BC311A" w:rsidRPr="00F852BE" w:rsidRDefault="00BC311A" w:rsidP="00BC311A">
      <w:pPr>
        <w:numPr>
          <w:ilvl w:val="0"/>
          <w:numId w:val="25"/>
        </w:numPr>
        <w:autoSpaceDE/>
        <w:autoSpaceDN/>
        <w:adjustRightInd/>
        <w:jc w:val="both"/>
        <w:rPr>
          <w:sz w:val="24"/>
          <w:szCs w:val="24"/>
        </w:rPr>
      </w:pPr>
      <w:r w:rsidRPr="00F852BE">
        <w:rPr>
          <w:sz w:val="24"/>
          <w:szCs w:val="24"/>
        </w:rPr>
        <w:t>Расходы на служебные командировки;</w:t>
      </w:r>
    </w:p>
    <w:p w:rsidR="00BC311A" w:rsidRPr="00F852BE" w:rsidRDefault="00BC311A" w:rsidP="00BC311A">
      <w:pPr>
        <w:numPr>
          <w:ilvl w:val="0"/>
          <w:numId w:val="25"/>
        </w:numPr>
        <w:autoSpaceDE/>
        <w:autoSpaceDN/>
        <w:adjustRightInd/>
        <w:jc w:val="both"/>
        <w:rPr>
          <w:sz w:val="24"/>
          <w:szCs w:val="24"/>
        </w:rPr>
      </w:pPr>
      <w:r w:rsidRPr="00F852BE">
        <w:rPr>
          <w:sz w:val="24"/>
          <w:szCs w:val="24"/>
        </w:rPr>
        <w:t>Расходы на приобретение материалов, оказания услуг, и выполнение работ;</w:t>
      </w:r>
    </w:p>
    <w:p w:rsidR="00BC311A" w:rsidRPr="009B205C" w:rsidRDefault="00BC311A" w:rsidP="00BC311A">
      <w:pPr>
        <w:numPr>
          <w:ilvl w:val="0"/>
          <w:numId w:val="25"/>
        </w:numPr>
        <w:autoSpaceDE/>
        <w:autoSpaceDN/>
        <w:adjustRightInd/>
        <w:spacing w:after="120"/>
        <w:ind w:left="426" w:hanging="11"/>
        <w:rPr>
          <w:b/>
          <w:sz w:val="24"/>
          <w:szCs w:val="24"/>
        </w:rPr>
      </w:pPr>
      <w:r w:rsidRPr="009B205C">
        <w:rPr>
          <w:sz w:val="24"/>
          <w:szCs w:val="24"/>
        </w:rPr>
        <w:t>Отчисления и налоги.</w:t>
      </w: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4A73A0" w:rsidRDefault="004A73A0" w:rsidP="00BC311A">
      <w:pPr>
        <w:jc w:val="center"/>
        <w:rPr>
          <w:b/>
          <w:sz w:val="24"/>
          <w:szCs w:val="24"/>
        </w:rPr>
      </w:pPr>
    </w:p>
    <w:p w:rsidR="004A73A0" w:rsidRDefault="004A73A0" w:rsidP="00BC311A">
      <w:pPr>
        <w:jc w:val="center"/>
        <w:rPr>
          <w:b/>
          <w:sz w:val="24"/>
          <w:szCs w:val="24"/>
        </w:rPr>
      </w:pPr>
    </w:p>
    <w:p w:rsidR="004A73A0" w:rsidRDefault="004A73A0"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p>
    <w:p w:rsidR="00BC311A" w:rsidRDefault="00BC311A" w:rsidP="00BC311A">
      <w:pPr>
        <w:jc w:val="center"/>
        <w:rPr>
          <w:b/>
          <w:sz w:val="24"/>
          <w:szCs w:val="24"/>
        </w:rPr>
      </w:pPr>
      <w:r w:rsidRPr="009B205C">
        <w:rPr>
          <w:b/>
          <w:sz w:val="24"/>
          <w:szCs w:val="24"/>
        </w:rPr>
        <w:lastRenderedPageBreak/>
        <w:t>Диаграмма статей расходов за 2012 год</w:t>
      </w:r>
    </w:p>
    <w:p w:rsidR="004A73A0" w:rsidRDefault="004A73A0" w:rsidP="00BC311A">
      <w:pPr>
        <w:jc w:val="center"/>
        <w:rPr>
          <w:b/>
          <w:sz w:val="24"/>
          <w:szCs w:val="24"/>
        </w:rPr>
      </w:pPr>
    </w:p>
    <w:p w:rsidR="00BC311A" w:rsidRPr="00F852BE" w:rsidRDefault="00BC311A" w:rsidP="00BC311A">
      <w:pPr>
        <w:jc w:val="both"/>
        <w:rPr>
          <w:sz w:val="24"/>
          <w:szCs w:val="24"/>
        </w:rPr>
      </w:pPr>
      <w:r>
        <w:rPr>
          <w:noProof/>
          <w:sz w:val="24"/>
          <w:szCs w:val="24"/>
        </w:rPr>
        <w:drawing>
          <wp:inline distT="0" distB="0" distL="0" distR="0">
            <wp:extent cx="6176645" cy="3580130"/>
            <wp:effectExtent l="0" t="0" r="0" b="0"/>
            <wp:docPr id="20" name="Объект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A73A0" w:rsidRDefault="004A73A0" w:rsidP="00BC311A">
      <w:pPr>
        <w:spacing w:after="120"/>
        <w:ind w:firstLine="567"/>
        <w:jc w:val="both"/>
        <w:rPr>
          <w:sz w:val="24"/>
          <w:szCs w:val="24"/>
        </w:rPr>
      </w:pPr>
    </w:p>
    <w:p w:rsidR="00BC311A" w:rsidRPr="00F852BE" w:rsidRDefault="00BC311A" w:rsidP="00BC311A">
      <w:pPr>
        <w:spacing w:after="120"/>
        <w:ind w:firstLine="567"/>
        <w:jc w:val="both"/>
        <w:rPr>
          <w:sz w:val="24"/>
          <w:szCs w:val="24"/>
        </w:rPr>
      </w:pPr>
      <w:r w:rsidRPr="00F852BE">
        <w:rPr>
          <w:sz w:val="24"/>
          <w:szCs w:val="24"/>
        </w:rPr>
        <w:t>Компенсационный фонд НП «БОИ» формируется из средств участников Некоммерческого партнерства и служит для покрытия убытков, причиненных любым участником СРО в результате своей профессиональной деятельности. Компенсационный фонд является резервным фондом в случаях, если суммы страховых выплат оказывается не достаточно для покрытия официально признанной суммы возмещения.</w:t>
      </w:r>
    </w:p>
    <w:p w:rsidR="00BC311A" w:rsidRPr="00F852BE" w:rsidRDefault="00BC311A" w:rsidP="00BC311A">
      <w:pPr>
        <w:spacing w:after="120"/>
        <w:ind w:firstLine="567"/>
        <w:jc w:val="both"/>
        <w:rPr>
          <w:sz w:val="24"/>
          <w:szCs w:val="24"/>
        </w:rPr>
      </w:pPr>
      <w:r w:rsidRPr="00F852BE">
        <w:rPr>
          <w:sz w:val="24"/>
          <w:szCs w:val="24"/>
        </w:rPr>
        <w:t xml:space="preserve">Компенсационный фонд партнерства формируется за счет взносов членов партнерства. Фактический размер компенсационного фонда партнерства определяется с учетом фактического числа его членов и фактического размера взносов в компенсационный фонд каждого члена, установленного решением Совета партнерства. </w:t>
      </w:r>
    </w:p>
    <w:p w:rsidR="00BC311A" w:rsidRPr="00F852BE" w:rsidRDefault="00BC311A" w:rsidP="00BC311A">
      <w:pPr>
        <w:spacing w:after="120"/>
        <w:ind w:firstLine="567"/>
        <w:jc w:val="both"/>
        <w:rPr>
          <w:sz w:val="24"/>
          <w:szCs w:val="24"/>
        </w:rPr>
      </w:pPr>
      <w:r w:rsidRPr="00F852BE">
        <w:rPr>
          <w:sz w:val="24"/>
          <w:szCs w:val="24"/>
        </w:rPr>
        <w:t xml:space="preserve">Размещение компенсационного фонда осуществляется в соответствии с «Инвестиционной декларацией компенсационного фонда» утвержденной решением совета Некоммерческого партнерства «БОИ». Инвестиционная декларация устанавливает требования к составу и структуре средств компенсационного фонда организации, размещаемых в целях их сохранения и прироста через управляющие компании. Размещение средств компенсационного фонда осуществляются через управляющие компании на основании договора доверительного управления средствами компенсационного фонда. </w:t>
      </w:r>
      <w:proofErr w:type="gramStart"/>
      <w:r w:rsidRPr="00F852BE">
        <w:rPr>
          <w:sz w:val="24"/>
          <w:szCs w:val="24"/>
        </w:rPr>
        <w:t>Контроль за</w:t>
      </w:r>
      <w:proofErr w:type="gramEnd"/>
      <w:r w:rsidRPr="00F852BE">
        <w:rPr>
          <w:sz w:val="24"/>
          <w:szCs w:val="24"/>
        </w:rPr>
        <w:t xml:space="preserve"> соблюдением управляющими компаниями ограничений по размещению и инвестированию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федеральным законодательством и принятой Советом партнерства инвестиционной декларацией, осуществляется специализированным депозитарием на основании договора об оказании услуг специализированного депозитария. Обо всех случаях нарушения требований, установленных законодательством и принятой Партнерством инвестиционной декларацией, к размещению средств компенсационного фонда специализированный депозитарий уведомляет Совет партнерства. Партнерство заключает договор об оказании услуг специализированного депозитария только со специализированными депозитариями, отобранными по результатам конкурса, проведенного в порядке и в соответствии с правилами, установленными локальными актами Партнерства.</w:t>
      </w:r>
    </w:p>
    <w:p w:rsidR="00BC311A" w:rsidRPr="00F852BE" w:rsidRDefault="00BC311A" w:rsidP="00BC311A">
      <w:pPr>
        <w:spacing w:after="120"/>
        <w:ind w:firstLine="567"/>
        <w:jc w:val="both"/>
        <w:rPr>
          <w:sz w:val="24"/>
          <w:szCs w:val="24"/>
        </w:rPr>
      </w:pPr>
      <w:r w:rsidRPr="00F852BE">
        <w:rPr>
          <w:sz w:val="24"/>
          <w:szCs w:val="24"/>
        </w:rPr>
        <w:lastRenderedPageBreak/>
        <w:t>На 01.01.2012 фактический размер компенсационного фонда составил 36 600 тысяч рублей, а на 01.11.2012 – 42450 тысяч рублей. Выплаты из компенсационного фонда за указанный период не производились.</w:t>
      </w:r>
    </w:p>
    <w:p w:rsidR="00BC311A" w:rsidRPr="00B34519" w:rsidRDefault="00BC311A" w:rsidP="00BC311A">
      <w:pPr>
        <w:ind w:firstLine="567"/>
        <w:jc w:val="both"/>
        <w:rPr>
          <w:sz w:val="24"/>
          <w:szCs w:val="24"/>
          <w:highlight w:val="yellow"/>
        </w:rPr>
      </w:pPr>
    </w:p>
    <w:p w:rsidR="00BC311A" w:rsidRPr="00166081" w:rsidRDefault="00BC311A" w:rsidP="00BC311A">
      <w:pPr>
        <w:jc w:val="both"/>
        <w:rPr>
          <w:b/>
          <w:sz w:val="24"/>
          <w:szCs w:val="24"/>
        </w:rPr>
      </w:pPr>
      <w:r w:rsidRPr="00166081">
        <w:rPr>
          <w:b/>
          <w:sz w:val="24"/>
          <w:szCs w:val="24"/>
        </w:rPr>
        <w:t xml:space="preserve">Организационно-распорядительное Управление </w:t>
      </w:r>
    </w:p>
    <w:p w:rsidR="00BC311A" w:rsidRPr="00166081" w:rsidRDefault="00BC311A" w:rsidP="00BC311A">
      <w:pPr>
        <w:jc w:val="both"/>
        <w:rPr>
          <w:b/>
          <w:sz w:val="24"/>
          <w:szCs w:val="24"/>
        </w:rPr>
      </w:pPr>
    </w:p>
    <w:p w:rsidR="00BC311A" w:rsidRPr="00166081" w:rsidRDefault="00BC311A" w:rsidP="00BC311A">
      <w:pPr>
        <w:spacing w:after="120"/>
        <w:ind w:firstLine="567"/>
        <w:jc w:val="both"/>
        <w:rPr>
          <w:sz w:val="24"/>
          <w:szCs w:val="24"/>
        </w:rPr>
      </w:pPr>
      <w:r w:rsidRPr="00166081">
        <w:rPr>
          <w:sz w:val="24"/>
          <w:szCs w:val="24"/>
        </w:rPr>
        <w:t>В 2012 году Управлением решались следующие задачи:</w:t>
      </w:r>
    </w:p>
    <w:p w:rsidR="00BC311A" w:rsidRPr="00166081" w:rsidRDefault="00BC311A" w:rsidP="00BC311A">
      <w:pPr>
        <w:widowControl/>
        <w:numPr>
          <w:ilvl w:val="0"/>
          <w:numId w:val="9"/>
        </w:numPr>
        <w:tabs>
          <w:tab w:val="left" w:pos="142"/>
          <w:tab w:val="left" w:pos="426"/>
        </w:tabs>
        <w:autoSpaceDE/>
        <w:autoSpaceDN/>
        <w:adjustRightInd/>
        <w:spacing w:after="120"/>
        <w:ind w:left="284" w:hanging="284"/>
        <w:jc w:val="both"/>
        <w:rPr>
          <w:sz w:val="24"/>
          <w:szCs w:val="24"/>
        </w:rPr>
      </w:pPr>
      <w:r w:rsidRPr="00166081">
        <w:rPr>
          <w:sz w:val="24"/>
          <w:szCs w:val="24"/>
        </w:rPr>
        <w:t xml:space="preserve"> </w:t>
      </w:r>
      <w:r>
        <w:rPr>
          <w:sz w:val="24"/>
          <w:szCs w:val="24"/>
        </w:rPr>
        <w:t xml:space="preserve"> </w:t>
      </w:r>
      <w:r w:rsidRPr="00166081">
        <w:rPr>
          <w:sz w:val="24"/>
          <w:szCs w:val="24"/>
        </w:rPr>
        <w:t>организация делопроизводства и протокольного обеспечения подготовки и проведения заседаний коллегиальных органов управления НП «БОИ»:</w:t>
      </w:r>
    </w:p>
    <w:p w:rsidR="00BC311A" w:rsidRPr="00166081" w:rsidRDefault="00BC311A" w:rsidP="00BC311A">
      <w:pPr>
        <w:spacing w:after="120"/>
        <w:ind w:left="567"/>
        <w:jc w:val="both"/>
        <w:rPr>
          <w:sz w:val="24"/>
          <w:szCs w:val="24"/>
        </w:rPr>
      </w:pPr>
      <w:r w:rsidRPr="00166081">
        <w:rPr>
          <w:sz w:val="24"/>
          <w:szCs w:val="24"/>
        </w:rPr>
        <w:t>- проводилась работа по ежедневному приему, регистрации, распределению входящей корреспонденции, обработке и отправке исходящей корреспонденции.</w:t>
      </w:r>
    </w:p>
    <w:p w:rsidR="00BC311A" w:rsidRPr="00166081" w:rsidRDefault="00BC311A" w:rsidP="00BC311A">
      <w:pPr>
        <w:spacing w:after="120"/>
        <w:ind w:left="567"/>
        <w:jc w:val="both"/>
        <w:rPr>
          <w:sz w:val="24"/>
          <w:szCs w:val="24"/>
        </w:rPr>
      </w:pPr>
      <w:r w:rsidRPr="00166081">
        <w:rPr>
          <w:sz w:val="24"/>
          <w:szCs w:val="24"/>
        </w:rPr>
        <w:t xml:space="preserve">- проводилась работа по подготовке, оформлению и ведению </w:t>
      </w:r>
      <w:proofErr w:type="gramStart"/>
      <w:r w:rsidRPr="00166081">
        <w:rPr>
          <w:sz w:val="24"/>
          <w:szCs w:val="24"/>
        </w:rPr>
        <w:t>реестра протоколов заседаний коллегиальных органов партнерства</w:t>
      </w:r>
      <w:proofErr w:type="gramEnd"/>
      <w:r w:rsidRPr="00166081">
        <w:rPr>
          <w:sz w:val="24"/>
          <w:szCs w:val="24"/>
        </w:rPr>
        <w:t>. Общее количество оформленных протоколов – 75.</w:t>
      </w:r>
    </w:p>
    <w:p w:rsidR="00BC311A" w:rsidRPr="00166081" w:rsidRDefault="00BC311A" w:rsidP="00BC311A">
      <w:pPr>
        <w:spacing w:after="120"/>
        <w:ind w:left="567"/>
        <w:jc w:val="both"/>
        <w:rPr>
          <w:sz w:val="24"/>
          <w:szCs w:val="24"/>
        </w:rPr>
      </w:pPr>
      <w:r w:rsidRPr="00166081">
        <w:rPr>
          <w:sz w:val="24"/>
          <w:szCs w:val="24"/>
        </w:rPr>
        <w:t>- оформлено 56 выписок из решений коллегиальных органов партнерства;</w:t>
      </w:r>
    </w:p>
    <w:p w:rsidR="00BC311A" w:rsidRPr="00166081" w:rsidRDefault="00BC311A" w:rsidP="00BC311A">
      <w:pPr>
        <w:spacing w:after="120"/>
        <w:ind w:left="567"/>
        <w:jc w:val="both"/>
        <w:rPr>
          <w:sz w:val="24"/>
          <w:szCs w:val="24"/>
        </w:rPr>
      </w:pPr>
      <w:r w:rsidRPr="00166081">
        <w:rPr>
          <w:sz w:val="24"/>
          <w:szCs w:val="24"/>
        </w:rPr>
        <w:t>- проводилась работа по подготовке и оформлению протоколов оперативных совещаний исполнительного органа партнерства (всего 40 протоколов).</w:t>
      </w:r>
    </w:p>
    <w:p w:rsidR="00BC311A" w:rsidRPr="00166081" w:rsidRDefault="00BC311A" w:rsidP="00BC311A">
      <w:pPr>
        <w:pStyle w:val="aa"/>
        <w:numPr>
          <w:ilvl w:val="0"/>
          <w:numId w:val="9"/>
        </w:numPr>
        <w:spacing w:after="120" w:line="240" w:lineRule="auto"/>
        <w:ind w:left="284" w:hanging="284"/>
        <w:contextualSpacing/>
        <w:jc w:val="both"/>
        <w:rPr>
          <w:rFonts w:ascii="Times New Roman" w:hAnsi="Times New Roman"/>
          <w:sz w:val="24"/>
          <w:szCs w:val="24"/>
        </w:rPr>
      </w:pPr>
      <w:r w:rsidRPr="00166081">
        <w:rPr>
          <w:rFonts w:ascii="Times New Roman" w:hAnsi="Times New Roman"/>
          <w:sz w:val="24"/>
          <w:szCs w:val="24"/>
        </w:rPr>
        <w:t>организация и ведение кадрового делопроизводства;</w:t>
      </w:r>
    </w:p>
    <w:p w:rsidR="00BC311A" w:rsidRPr="00166081" w:rsidRDefault="00BC311A" w:rsidP="00BC311A">
      <w:pPr>
        <w:pStyle w:val="aa"/>
        <w:numPr>
          <w:ilvl w:val="0"/>
          <w:numId w:val="9"/>
        </w:numPr>
        <w:spacing w:after="120" w:line="240" w:lineRule="auto"/>
        <w:ind w:left="294" w:hanging="294"/>
        <w:contextualSpacing/>
        <w:jc w:val="both"/>
        <w:rPr>
          <w:rFonts w:ascii="Times New Roman" w:hAnsi="Times New Roman"/>
          <w:sz w:val="24"/>
          <w:szCs w:val="24"/>
          <w:lang w:val="en-US"/>
        </w:rPr>
      </w:pPr>
      <w:r w:rsidRPr="00166081">
        <w:rPr>
          <w:rFonts w:ascii="Times New Roman" w:hAnsi="Times New Roman"/>
          <w:sz w:val="24"/>
          <w:szCs w:val="24"/>
        </w:rPr>
        <w:t>обеспечение административной деятельности партнерства;</w:t>
      </w:r>
    </w:p>
    <w:p w:rsidR="00BC311A" w:rsidRPr="00166081" w:rsidRDefault="00BC311A" w:rsidP="00BC311A">
      <w:pPr>
        <w:pStyle w:val="aa"/>
        <w:numPr>
          <w:ilvl w:val="0"/>
          <w:numId w:val="9"/>
        </w:numPr>
        <w:spacing w:after="120" w:line="240" w:lineRule="auto"/>
        <w:ind w:left="294" w:hanging="294"/>
        <w:contextualSpacing/>
        <w:jc w:val="both"/>
        <w:rPr>
          <w:rFonts w:ascii="Times New Roman" w:hAnsi="Times New Roman"/>
          <w:sz w:val="24"/>
          <w:szCs w:val="24"/>
        </w:rPr>
      </w:pPr>
      <w:r w:rsidRPr="00166081">
        <w:rPr>
          <w:rFonts w:ascii="Times New Roman" w:hAnsi="Times New Roman"/>
          <w:sz w:val="24"/>
          <w:szCs w:val="24"/>
        </w:rPr>
        <w:t>обеспечение хозяйственного и материально-технического обслуживания структурных подразделений партнерства;</w:t>
      </w:r>
    </w:p>
    <w:p w:rsidR="00BC311A" w:rsidRPr="00166081" w:rsidRDefault="00BC311A" w:rsidP="00BC311A">
      <w:pPr>
        <w:pStyle w:val="aa"/>
        <w:numPr>
          <w:ilvl w:val="0"/>
          <w:numId w:val="9"/>
        </w:numPr>
        <w:spacing w:after="120" w:line="240" w:lineRule="auto"/>
        <w:ind w:left="294" w:hanging="294"/>
        <w:contextualSpacing/>
        <w:jc w:val="both"/>
        <w:rPr>
          <w:rFonts w:ascii="Times New Roman" w:hAnsi="Times New Roman"/>
          <w:sz w:val="24"/>
          <w:szCs w:val="24"/>
        </w:rPr>
      </w:pPr>
      <w:r w:rsidRPr="00166081">
        <w:rPr>
          <w:rFonts w:ascii="Times New Roman" w:hAnsi="Times New Roman"/>
          <w:sz w:val="24"/>
          <w:szCs w:val="24"/>
        </w:rPr>
        <w:t xml:space="preserve">осуществление </w:t>
      </w:r>
      <w:proofErr w:type="gramStart"/>
      <w:r w:rsidRPr="00166081">
        <w:rPr>
          <w:rFonts w:ascii="Times New Roman" w:hAnsi="Times New Roman"/>
          <w:sz w:val="24"/>
          <w:szCs w:val="24"/>
        </w:rPr>
        <w:t>контроля за</w:t>
      </w:r>
      <w:proofErr w:type="gramEnd"/>
      <w:r w:rsidRPr="00166081">
        <w:rPr>
          <w:rFonts w:ascii="Times New Roman" w:hAnsi="Times New Roman"/>
          <w:sz w:val="24"/>
          <w:szCs w:val="24"/>
        </w:rPr>
        <w:t xml:space="preserve"> соблюдением правил внутреннего трудового распорядка, а также правил и норм охраны труда, правил пожарной безопасности;</w:t>
      </w:r>
    </w:p>
    <w:p w:rsidR="00BC311A" w:rsidRPr="00166081" w:rsidRDefault="00BC311A" w:rsidP="00BC311A">
      <w:pPr>
        <w:pStyle w:val="aa"/>
        <w:numPr>
          <w:ilvl w:val="0"/>
          <w:numId w:val="9"/>
        </w:numPr>
        <w:spacing w:after="120" w:line="240" w:lineRule="auto"/>
        <w:ind w:left="294" w:hanging="294"/>
        <w:contextualSpacing/>
        <w:jc w:val="both"/>
        <w:rPr>
          <w:rFonts w:ascii="Times New Roman" w:hAnsi="Times New Roman"/>
          <w:sz w:val="24"/>
          <w:szCs w:val="24"/>
        </w:rPr>
      </w:pPr>
      <w:r w:rsidRPr="00166081">
        <w:rPr>
          <w:rFonts w:ascii="Times New Roman" w:hAnsi="Times New Roman"/>
          <w:sz w:val="24"/>
          <w:szCs w:val="24"/>
        </w:rPr>
        <w:t>формирование, хранение, учет и использование архива партнерства.</w:t>
      </w:r>
    </w:p>
    <w:p w:rsidR="00BC311A" w:rsidRPr="00166081" w:rsidRDefault="00BC311A" w:rsidP="00BC311A">
      <w:pPr>
        <w:spacing w:after="120"/>
        <w:jc w:val="both"/>
        <w:rPr>
          <w:b/>
          <w:sz w:val="24"/>
          <w:szCs w:val="24"/>
        </w:rPr>
      </w:pPr>
    </w:p>
    <w:p w:rsidR="00BC311A" w:rsidRPr="00166081" w:rsidRDefault="00BC311A" w:rsidP="00BC311A">
      <w:pPr>
        <w:jc w:val="both"/>
        <w:rPr>
          <w:b/>
          <w:sz w:val="24"/>
          <w:szCs w:val="24"/>
        </w:rPr>
      </w:pPr>
      <w:r w:rsidRPr="00166081">
        <w:rPr>
          <w:b/>
          <w:sz w:val="24"/>
          <w:szCs w:val="24"/>
        </w:rPr>
        <w:t>Отдел методического обеспечения повышения квалификации, аттестации, профессиональной подготовки и проверки квалификации</w:t>
      </w:r>
    </w:p>
    <w:p w:rsidR="00BC311A" w:rsidRPr="00166081" w:rsidRDefault="00BC311A" w:rsidP="00BC311A">
      <w:pPr>
        <w:jc w:val="both"/>
        <w:rPr>
          <w:b/>
          <w:sz w:val="24"/>
          <w:szCs w:val="24"/>
        </w:rPr>
      </w:pPr>
    </w:p>
    <w:p w:rsidR="00BC311A" w:rsidRPr="00166081" w:rsidRDefault="00BC311A" w:rsidP="00BC311A">
      <w:pPr>
        <w:ind w:firstLine="567"/>
        <w:jc w:val="both"/>
        <w:rPr>
          <w:sz w:val="24"/>
          <w:szCs w:val="24"/>
        </w:rPr>
      </w:pPr>
      <w:r w:rsidRPr="00166081">
        <w:rPr>
          <w:sz w:val="24"/>
          <w:szCs w:val="24"/>
        </w:rPr>
        <w:t xml:space="preserve">Отдел создан в целях осуществления реализации функции СРО по организации повышения квалификации и аттестации работы специалистов членов саморегулируемой организации, предусмотренной п. 6 ст. 6 Федерального закона от 01.12.2007 №315-ФЗ                                         «О </w:t>
      </w:r>
      <w:proofErr w:type="spellStart"/>
      <w:r w:rsidRPr="00166081">
        <w:rPr>
          <w:sz w:val="24"/>
          <w:szCs w:val="24"/>
        </w:rPr>
        <w:t>саморегулируемых</w:t>
      </w:r>
      <w:proofErr w:type="spellEnd"/>
      <w:r w:rsidRPr="00166081">
        <w:rPr>
          <w:sz w:val="24"/>
          <w:szCs w:val="24"/>
        </w:rPr>
        <w:t xml:space="preserve"> организациях». За отчетный период проведена работа по формированию 50 дел о повышении квалификации. Подготовлены и направлены уведомления на имя руководителей юридических лиц и индивидуальных предпринимателей, являющихся членами НП «БОИ», с требованием о выполнении обязательств по повышению квалификации специалистов организаций, а также с требованием о выполнении обязательств по аттестации специалистов организаций. За отчетный период аттестовано 349 специалистов. </w:t>
      </w:r>
    </w:p>
    <w:p w:rsidR="00BC311A" w:rsidRPr="00166081" w:rsidRDefault="00BC311A" w:rsidP="00BC311A">
      <w:pPr>
        <w:jc w:val="both"/>
        <w:rPr>
          <w:b/>
          <w:sz w:val="24"/>
          <w:szCs w:val="24"/>
        </w:rPr>
      </w:pPr>
    </w:p>
    <w:p w:rsidR="00BC311A" w:rsidRPr="00166081" w:rsidRDefault="00BC311A" w:rsidP="00BC311A">
      <w:pPr>
        <w:jc w:val="both"/>
        <w:rPr>
          <w:b/>
          <w:sz w:val="24"/>
          <w:szCs w:val="24"/>
        </w:rPr>
      </w:pPr>
    </w:p>
    <w:p w:rsidR="00BC311A" w:rsidRPr="00ED1CB0" w:rsidRDefault="00BC311A" w:rsidP="00BC311A">
      <w:pPr>
        <w:jc w:val="both"/>
        <w:rPr>
          <w:b/>
          <w:sz w:val="24"/>
          <w:szCs w:val="24"/>
        </w:rPr>
      </w:pPr>
      <w:r w:rsidRPr="00ED1CB0">
        <w:rPr>
          <w:b/>
          <w:sz w:val="24"/>
          <w:szCs w:val="24"/>
        </w:rPr>
        <w:t xml:space="preserve">Отдел обеспечения мероприятий по контролю </w:t>
      </w:r>
    </w:p>
    <w:p w:rsidR="00BC311A" w:rsidRPr="00166081" w:rsidRDefault="00BC311A" w:rsidP="00BC311A">
      <w:pPr>
        <w:jc w:val="both"/>
        <w:rPr>
          <w:sz w:val="24"/>
          <w:szCs w:val="24"/>
          <w:highlight w:val="yellow"/>
        </w:rPr>
      </w:pPr>
    </w:p>
    <w:p w:rsidR="00BC311A" w:rsidRPr="00073327" w:rsidRDefault="00BC311A" w:rsidP="00BC311A">
      <w:pPr>
        <w:spacing w:after="120"/>
        <w:ind w:firstLine="567"/>
        <w:jc w:val="both"/>
        <w:rPr>
          <w:sz w:val="24"/>
          <w:szCs w:val="24"/>
        </w:rPr>
      </w:pPr>
      <w:r w:rsidRPr="00ED1CB0">
        <w:rPr>
          <w:sz w:val="24"/>
          <w:szCs w:val="24"/>
        </w:rPr>
        <w:t>Отдел обеспечения мероприятий по контролю</w:t>
      </w:r>
      <w:r w:rsidRPr="00ED1CB0">
        <w:rPr>
          <w:b/>
          <w:sz w:val="24"/>
          <w:szCs w:val="24"/>
        </w:rPr>
        <w:t xml:space="preserve"> </w:t>
      </w:r>
      <w:r w:rsidRPr="00AC1C2D">
        <w:rPr>
          <w:sz w:val="24"/>
          <w:szCs w:val="24"/>
        </w:rPr>
        <w:t xml:space="preserve">осуществляет </w:t>
      </w:r>
      <w:proofErr w:type="gramStart"/>
      <w:r w:rsidRPr="00AC1C2D">
        <w:rPr>
          <w:sz w:val="24"/>
          <w:szCs w:val="24"/>
        </w:rPr>
        <w:t>конт</w:t>
      </w:r>
      <w:r>
        <w:rPr>
          <w:sz w:val="24"/>
          <w:szCs w:val="24"/>
        </w:rPr>
        <w:t>роль за</w:t>
      </w:r>
      <w:proofErr w:type="gramEnd"/>
      <w:r>
        <w:rPr>
          <w:sz w:val="24"/>
          <w:szCs w:val="24"/>
        </w:rPr>
        <w:t xml:space="preserve"> деятельностью членов </w:t>
      </w:r>
      <w:r w:rsidRPr="00ED1CB0">
        <w:rPr>
          <w:sz w:val="24"/>
          <w:szCs w:val="24"/>
        </w:rPr>
        <w:t xml:space="preserve">НП «БОИ» </w:t>
      </w:r>
      <w:r w:rsidRPr="00073327">
        <w:rPr>
          <w:sz w:val="24"/>
          <w:szCs w:val="24"/>
        </w:rPr>
        <w:t>в части соблюдения ими требований к выдаче свидетельств о допуске, а также  организацию  работы по рассмотрению результатов мероприятий по контролю и применения мер дисциплинарной ответственности  к членам СРО за выявленные  в ходе мероприятий контроля нарушения.</w:t>
      </w:r>
    </w:p>
    <w:p w:rsidR="00BC311A" w:rsidRPr="00073327" w:rsidRDefault="00BC311A" w:rsidP="00BC311A">
      <w:pPr>
        <w:spacing w:after="120"/>
        <w:ind w:firstLine="567"/>
        <w:jc w:val="both"/>
        <w:rPr>
          <w:sz w:val="24"/>
          <w:szCs w:val="24"/>
        </w:rPr>
      </w:pPr>
      <w:r w:rsidRPr="00073327">
        <w:rPr>
          <w:sz w:val="24"/>
          <w:szCs w:val="24"/>
        </w:rPr>
        <w:t xml:space="preserve">В 2012 году эта работа осуществлялась в соответствии с Планом мероприятий в области </w:t>
      </w:r>
      <w:proofErr w:type="gramStart"/>
      <w:r w:rsidRPr="00073327">
        <w:rPr>
          <w:sz w:val="24"/>
          <w:szCs w:val="24"/>
        </w:rPr>
        <w:t>контроля за</w:t>
      </w:r>
      <w:proofErr w:type="gramEnd"/>
      <w:r w:rsidRPr="00073327">
        <w:rPr>
          <w:sz w:val="24"/>
          <w:szCs w:val="24"/>
        </w:rPr>
        <w:t xml:space="preserve"> деятельностью членов НП «БОИ».</w:t>
      </w:r>
    </w:p>
    <w:p w:rsidR="00BC311A" w:rsidRPr="00166081" w:rsidRDefault="00BC311A" w:rsidP="00BC311A">
      <w:pPr>
        <w:spacing w:after="120"/>
        <w:ind w:firstLine="567"/>
        <w:jc w:val="both"/>
        <w:rPr>
          <w:sz w:val="24"/>
          <w:szCs w:val="24"/>
        </w:rPr>
      </w:pPr>
      <w:r w:rsidRPr="00073327">
        <w:rPr>
          <w:sz w:val="24"/>
          <w:szCs w:val="24"/>
        </w:rPr>
        <w:lastRenderedPageBreak/>
        <w:t>В общей сложности в 2012 году было обеспечено проведение 166 проверок, из них 88 плановых проверок в части соблюдения  Требований к выдаче свидетельств о допуске и 78 плановых проверок  в части соблюдения Требований к выдаче свидетельств о допуске, Правил саморегулирования  и Стандартов саморегулируемой организации.</w:t>
      </w:r>
    </w:p>
    <w:p w:rsidR="00BC311A" w:rsidRDefault="00BC311A" w:rsidP="00BC311A">
      <w:pPr>
        <w:ind w:firstLine="567"/>
        <w:jc w:val="center"/>
        <w:rPr>
          <w:sz w:val="24"/>
          <w:szCs w:val="24"/>
        </w:rPr>
      </w:pPr>
    </w:p>
    <w:p w:rsidR="004A73A0" w:rsidRDefault="004A73A0" w:rsidP="00BC311A">
      <w:pPr>
        <w:ind w:firstLine="567"/>
        <w:jc w:val="center"/>
        <w:rPr>
          <w:sz w:val="24"/>
          <w:szCs w:val="24"/>
        </w:rPr>
      </w:pPr>
    </w:p>
    <w:p w:rsidR="004A73A0" w:rsidRDefault="004A73A0" w:rsidP="00BC311A">
      <w:pPr>
        <w:ind w:firstLine="567"/>
        <w:jc w:val="center"/>
        <w:rPr>
          <w:sz w:val="24"/>
          <w:szCs w:val="24"/>
        </w:rPr>
      </w:pPr>
    </w:p>
    <w:p w:rsidR="004A73A0" w:rsidRPr="00166081" w:rsidRDefault="004A73A0" w:rsidP="00BC311A">
      <w:pPr>
        <w:ind w:firstLine="567"/>
        <w:jc w:val="center"/>
        <w:rPr>
          <w:sz w:val="24"/>
          <w:szCs w:val="24"/>
        </w:rPr>
      </w:pPr>
    </w:p>
    <w:p w:rsidR="004A73A0" w:rsidRDefault="004A73A0" w:rsidP="00BC311A">
      <w:pPr>
        <w:jc w:val="center"/>
        <w:rPr>
          <w:b/>
          <w:sz w:val="24"/>
          <w:szCs w:val="24"/>
        </w:rPr>
      </w:pPr>
    </w:p>
    <w:p w:rsidR="004A73A0" w:rsidRDefault="004A73A0" w:rsidP="00BC311A">
      <w:pPr>
        <w:jc w:val="center"/>
        <w:rPr>
          <w:b/>
          <w:sz w:val="24"/>
          <w:szCs w:val="24"/>
        </w:rPr>
      </w:pPr>
    </w:p>
    <w:p w:rsidR="004A73A0" w:rsidRDefault="004A73A0" w:rsidP="00BC311A">
      <w:pPr>
        <w:jc w:val="center"/>
        <w:rPr>
          <w:b/>
          <w:sz w:val="24"/>
          <w:szCs w:val="24"/>
        </w:rPr>
      </w:pPr>
    </w:p>
    <w:p w:rsidR="004A73A0" w:rsidRDefault="004A73A0" w:rsidP="00BC311A">
      <w:pPr>
        <w:jc w:val="center"/>
        <w:rPr>
          <w:b/>
          <w:sz w:val="24"/>
          <w:szCs w:val="24"/>
        </w:rPr>
      </w:pPr>
    </w:p>
    <w:p w:rsidR="004A73A0" w:rsidRDefault="004A73A0" w:rsidP="00BC311A">
      <w:pPr>
        <w:jc w:val="center"/>
        <w:rPr>
          <w:b/>
          <w:sz w:val="24"/>
          <w:szCs w:val="24"/>
        </w:rPr>
      </w:pPr>
    </w:p>
    <w:p w:rsidR="00BC311A" w:rsidRPr="00166081" w:rsidRDefault="00BC311A" w:rsidP="00BC311A">
      <w:pPr>
        <w:jc w:val="center"/>
        <w:rPr>
          <w:b/>
          <w:sz w:val="24"/>
          <w:szCs w:val="24"/>
        </w:rPr>
      </w:pPr>
      <w:r w:rsidRPr="00166081">
        <w:rPr>
          <w:b/>
          <w:sz w:val="24"/>
          <w:szCs w:val="24"/>
        </w:rPr>
        <w:t>РЕЗУЛЬТАТЫ</w:t>
      </w:r>
    </w:p>
    <w:p w:rsidR="00BC311A" w:rsidRPr="00166081" w:rsidRDefault="00BC311A" w:rsidP="004A73A0">
      <w:pPr>
        <w:jc w:val="center"/>
        <w:rPr>
          <w:b/>
          <w:bCs/>
          <w:sz w:val="24"/>
          <w:szCs w:val="24"/>
        </w:rPr>
      </w:pPr>
      <w:r w:rsidRPr="00166081">
        <w:rPr>
          <w:b/>
          <w:sz w:val="24"/>
          <w:szCs w:val="24"/>
        </w:rPr>
        <w:t>контрольных мероприятий в 2012 году</w:t>
      </w:r>
    </w:p>
    <w:tbl>
      <w:tblPr>
        <w:tblpPr w:leftFromText="180" w:rightFromText="180" w:vertAnchor="page" w:horzAnchor="margin" w:tblpXSpec="center" w:tblpY="616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377"/>
        <w:gridCol w:w="1733"/>
        <w:gridCol w:w="2127"/>
      </w:tblGrid>
      <w:tr w:rsidR="00BC311A" w:rsidRPr="00166081" w:rsidTr="00BC311A">
        <w:trPr>
          <w:trHeight w:val="367"/>
        </w:trPr>
        <w:tc>
          <w:tcPr>
            <w:tcW w:w="3369" w:type="dxa"/>
            <w:vMerge w:val="restart"/>
          </w:tcPr>
          <w:p w:rsidR="00BC311A" w:rsidRPr="00166081" w:rsidRDefault="00BC311A" w:rsidP="00BC311A">
            <w:pPr>
              <w:jc w:val="center"/>
              <w:rPr>
                <w:b/>
                <w:sz w:val="24"/>
                <w:szCs w:val="24"/>
              </w:rPr>
            </w:pPr>
            <w:r w:rsidRPr="00166081">
              <w:rPr>
                <w:b/>
                <w:sz w:val="24"/>
                <w:szCs w:val="24"/>
              </w:rPr>
              <w:t>Название</w:t>
            </w:r>
          </w:p>
          <w:p w:rsidR="00BC311A" w:rsidRPr="00166081" w:rsidRDefault="00BC311A" w:rsidP="00BC311A">
            <w:pPr>
              <w:jc w:val="center"/>
              <w:rPr>
                <w:b/>
                <w:sz w:val="24"/>
                <w:szCs w:val="24"/>
              </w:rPr>
            </w:pPr>
            <w:r w:rsidRPr="00166081">
              <w:rPr>
                <w:b/>
                <w:sz w:val="24"/>
                <w:szCs w:val="24"/>
              </w:rPr>
              <w:t>региона</w:t>
            </w:r>
          </w:p>
        </w:tc>
        <w:tc>
          <w:tcPr>
            <w:tcW w:w="6237" w:type="dxa"/>
            <w:gridSpan w:val="3"/>
          </w:tcPr>
          <w:p w:rsidR="00BC311A" w:rsidRPr="00166081" w:rsidRDefault="00BC311A" w:rsidP="00BC311A">
            <w:pPr>
              <w:jc w:val="center"/>
              <w:rPr>
                <w:b/>
                <w:sz w:val="24"/>
                <w:szCs w:val="24"/>
              </w:rPr>
            </w:pPr>
            <w:r w:rsidRPr="00166081">
              <w:rPr>
                <w:b/>
                <w:sz w:val="24"/>
                <w:szCs w:val="24"/>
              </w:rPr>
              <w:t>НП «БОИ»</w:t>
            </w:r>
          </w:p>
        </w:tc>
      </w:tr>
      <w:tr w:rsidR="00BC311A" w:rsidRPr="00166081" w:rsidTr="00BC311A">
        <w:trPr>
          <w:trHeight w:val="388"/>
        </w:trPr>
        <w:tc>
          <w:tcPr>
            <w:tcW w:w="3369" w:type="dxa"/>
            <w:vMerge/>
          </w:tcPr>
          <w:p w:rsidR="00BC311A" w:rsidRPr="00166081" w:rsidRDefault="00BC311A" w:rsidP="00BC311A">
            <w:pPr>
              <w:jc w:val="center"/>
              <w:rPr>
                <w:b/>
                <w:sz w:val="24"/>
                <w:szCs w:val="24"/>
              </w:rPr>
            </w:pPr>
          </w:p>
        </w:tc>
        <w:tc>
          <w:tcPr>
            <w:tcW w:w="2377" w:type="dxa"/>
          </w:tcPr>
          <w:p w:rsidR="00BC311A" w:rsidRPr="00166081" w:rsidRDefault="00BC311A" w:rsidP="00BC311A">
            <w:pPr>
              <w:jc w:val="center"/>
              <w:rPr>
                <w:b/>
                <w:sz w:val="24"/>
                <w:szCs w:val="24"/>
              </w:rPr>
            </w:pPr>
            <w:r w:rsidRPr="00166081">
              <w:rPr>
                <w:b/>
                <w:sz w:val="24"/>
                <w:szCs w:val="24"/>
              </w:rPr>
              <w:t>Всего организаций</w:t>
            </w:r>
          </w:p>
        </w:tc>
        <w:tc>
          <w:tcPr>
            <w:tcW w:w="1733" w:type="dxa"/>
          </w:tcPr>
          <w:p w:rsidR="00BC311A" w:rsidRPr="00166081" w:rsidRDefault="00BC311A" w:rsidP="00BC311A">
            <w:pPr>
              <w:jc w:val="center"/>
              <w:rPr>
                <w:b/>
                <w:sz w:val="24"/>
                <w:szCs w:val="24"/>
              </w:rPr>
            </w:pPr>
            <w:r w:rsidRPr="00166081">
              <w:rPr>
                <w:b/>
                <w:sz w:val="24"/>
                <w:szCs w:val="24"/>
              </w:rPr>
              <w:t>соответствует</w:t>
            </w:r>
          </w:p>
        </w:tc>
        <w:tc>
          <w:tcPr>
            <w:tcW w:w="2127" w:type="dxa"/>
          </w:tcPr>
          <w:p w:rsidR="00BC311A" w:rsidRPr="00166081" w:rsidRDefault="00BC311A" w:rsidP="00BC311A">
            <w:pPr>
              <w:jc w:val="center"/>
              <w:rPr>
                <w:b/>
                <w:sz w:val="24"/>
                <w:szCs w:val="24"/>
              </w:rPr>
            </w:pPr>
            <w:r>
              <w:rPr>
                <w:b/>
                <w:sz w:val="24"/>
                <w:szCs w:val="24"/>
              </w:rPr>
              <w:t>н</w:t>
            </w:r>
            <w:r w:rsidRPr="00166081">
              <w:rPr>
                <w:b/>
                <w:sz w:val="24"/>
                <w:szCs w:val="24"/>
              </w:rPr>
              <w:t>е</w:t>
            </w:r>
            <w:r>
              <w:rPr>
                <w:b/>
                <w:sz w:val="24"/>
                <w:szCs w:val="24"/>
              </w:rPr>
              <w:t xml:space="preserve"> </w:t>
            </w:r>
            <w:r w:rsidRPr="00166081">
              <w:rPr>
                <w:b/>
                <w:sz w:val="24"/>
                <w:szCs w:val="24"/>
              </w:rPr>
              <w:t>соответствует</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Санкт-Петербург</w:t>
            </w:r>
          </w:p>
        </w:tc>
        <w:tc>
          <w:tcPr>
            <w:tcW w:w="2377" w:type="dxa"/>
          </w:tcPr>
          <w:p w:rsidR="00BC311A" w:rsidRPr="00166081" w:rsidRDefault="00BC311A" w:rsidP="00BC311A">
            <w:pPr>
              <w:jc w:val="both"/>
              <w:rPr>
                <w:sz w:val="24"/>
                <w:szCs w:val="24"/>
              </w:rPr>
            </w:pPr>
            <w:r w:rsidRPr="00166081">
              <w:rPr>
                <w:sz w:val="24"/>
                <w:szCs w:val="24"/>
              </w:rPr>
              <w:t>118</w:t>
            </w:r>
          </w:p>
        </w:tc>
        <w:tc>
          <w:tcPr>
            <w:tcW w:w="1733" w:type="dxa"/>
          </w:tcPr>
          <w:p w:rsidR="00BC311A" w:rsidRPr="00166081" w:rsidRDefault="00BC311A" w:rsidP="00BC311A">
            <w:pPr>
              <w:jc w:val="both"/>
              <w:rPr>
                <w:sz w:val="24"/>
                <w:szCs w:val="24"/>
              </w:rPr>
            </w:pPr>
            <w:r w:rsidRPr="00166081">
              <w:rPr>
                <w:sz w:val="24"/>
                <w:szCs w:val="24"/>
              </w:rPr>
              <w:t>66%</w:t>
            </w:r>
          </w:p>
        </w:tc>
        <w:tc>
          <w:tcPr>
            <w:tcW w:w="2127" w:type="dxa"/>
          </w:tcPr>
          <w:p w:rsidR="00BC311A" w:rsidRPr="00166081" w:rsidRDefault="00BC311A" w:rsidP="00BC311A">
            <w:pPr>
              <w:jc w:val="both"/>
              <w:rPr>
                <w:sz w:val="24"/>
                <w:szCs w:val="24"/>
              </w:rPr>
            </w:pPr>
            <w:r w:rsidRPr="00166081">
              <w:rPr>
                <w:sz w:val="24"/>
                <w:szCs w:val="24"/>
              </w:rPr>
              <w:t>34%</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Республика Башкортостан</w:t>
            </w:r>
          </w:p>
        </w:tc>
        <w:tc>
          <w:tcPr>
            <w:tcW w:w="2377" w:type="dxa"/>
          </w:tcPr>
          <w:p w:rsidR="00BC311A" w:rsidRPr="00166081" w:rsidRDefault="00BC311A" w:rsidP="00BC311A">
            <w:pPr>
              <w:jc w:val="both"/>
              <w:rPr>
                <w:sz w:val="24"/>
                <w:szCs w:val="24"/>
              </w:rPr>
            </w:pPr>
            <w:r w:rsidRPr="00166081">
              <w:rPr>
                <w:sz w:val="24"/>
                <w:szCs w:val="24"/>
              </w:rPr>
              <w:t>1</w:t>
            </w:r>
          </w:p>
        </w:tc>
        <w:tc>
          <w:tcPr>
            <w:tcW w:w="1733" w:type="dxa"/>
          </w:tcPr>
          <w:p w:rsidR="00BC311A" w:rsidRPr="00166081" w:rsidRDefault="00BC311A" w:rsidP="00BC311A">
            <w:pPr>
              <w:jc w:val="both"/>
              <w:rPr>
                <w:sz w:val="24"/>
                <w:szCs w:val="24"/>
              </w:rPr>
            </w:pPr>
            <w:r w:rsidRPr="00166081">
              <w:rPr>
                <w:sz w:val="24"/>
                <w:szCs w:val="24"/>
              </w:rPr>
              <w:t>0%</w:t>
            </w:r>
          </w:p>
        </w:tc>
        <w:tc>
          <w:tcPr>
            <w:tcW w:w="2127" w:type="dxa"/>
          </w:tcPr>
          <w:p w:rsidR="00BC311A" w:rsidRPr="00166081" w:rsidRDefault="00BC311A" w:rsidP="00BC311A">
            <w:pPr>
              <w:jc w:val="both"/>
              <w:rPr>
                <w:sz w:val="24"/>
                <w:szCs w:val="24"/>
              </w:rPr>
            </w:pPr>
            <w:r w:rsidRPr="00166081">
              <w:rPr>
                <w:sz w:val="24"/>
                <w:szCs w:val="24"/>
              </w:rPr>
              <w:t>100%</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Свердловская область</w:t>
            </w:r>
          </w:p>
        </w:tc>
        <w:tc>
          <w:tcPr>
            <w:tcW w:w="2377" w:type="dxa"/>
          </w:tcPr>
          <w:p w:rsidR="00BC311A" w:rsidRPr="00166081" w:rsidRDefault="00BC311A" w:rsidP="00BC311A">
            <w:pPr>
              <w:jc w:val="both"/>
              <w:rPr>
                <w:sz w:val="24"/>
                <w:szCs w:val="24"/>
              </w:rPr>
            </w:pPr>
            <w:r w:rsidRPr="00166081">
              <w:rPr>
                <w:sz w:val="24"/>
                <w:szCs w:val="24"/>
              </w:rPr>
              <w:t>9</w:t>
            </w:r>
          </w:p>
        </w:tc>
        <w:tc>
          <w:tcPr>
            <w:tcW w:w="1733" w:type="dxa"/>
          </w:tcPr>
          <w:p w:rsidR="00BC311A" w:rsidRPr="00166081" w:rsidRDefault="00BC311A" w:rsidP="00BC311A">
            <w:pPr>
              <w:jc w:val="both"/>
              <w:rPr>
                <w:sz w:val="24"/>
                <w:szCs w:val="24"/>
              </w:rPr>
            </w:pPr>
            <w:r w:rsidRPr="00166081">
              <w:rPr>
                <w:sz w:val="24"/>
                <w:szCs w:val="24"/>
              </w:rPr>
              <w:t>33%</w:t>
            </w:r>
          </w:p>
        </w:tc>
        <w:tc>
          <w:tcPr>
            <w:tcW w:w="2127" w:type="dxa"/>
          </w:tcPr>
          <w:p w:rsidR="00BC311A" w:rsidRPr="00166081" w:rsidRDefault="00BC311A" w:rsidP="00BC311A">
            <w:pPr>
              <w:jc w:val="both"/>
              <w:rPr>
                <w:sz w:val="24"/>
                <w:szCs w:val="24"/>
              </w:rPr>
            </w:pPr>
            <w:r w:rsidRPr="00166081">
              <w:rPr>
                <w:sz w:val="24"/>
                <w:szCs w:val="24"/>
              </w:rPr>
              <w:t>67%</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Москва и Московская область</w:t>
            </w:r>
          </w:p>
        </w:tc>
        <w:tc>
          <w:tcPr>
            <w:tcW w:w="2377" w:type="dxa"/>
          </w:tcPr>
          <w:p w:rsidR="00BC311A" w:rsidRPr="00166081" w:rsidRDefault="00BC311A" w:rsidP="00BC311A">
            <w:pPr>
              <w:jc w:val="both"/>
              <w:rPr>
                <w:sz w:val="24"/>
                <w:szCs w:val="24"/>
              </w:rPr>
            </w:pPr>
            <w:r w:rsidRPr="00166081">
              <w:rPr>
                <w:sz w:val="24"/>
                <w:szCs w:val="24"/>
              </w:rPr>
              <w:t>6</w:t>
            </w:r>
          </w:p>
        </w:tc>
        <w:tc>
          <w:tcPr>
            <w:tcW w:w="1733" w:type="dxa"/>
          </w:tcPr>
          <w:p w:rsidR="00BC311A" w:rsidRPr="00166081" w:rsidRDefault="00BC311A" w:rsidP="00BC311A">
            <w:pPr>
              <w:jc w:val="both"/>
              <w:rPr>
                <w:sz w:val="24"/>
                <w:szCs w:val="24"/>
              </w:rPr>
            </w:pPr>
            <w:r w:rsidRPr="00166081">
              <w:rPr>
                <w:sz w:val="24"/>
                <w:szCs w:val="24"/>
              </w:rPr>
              <w:t>0%</w:t>
            </w:r>
          </w:p>
        </w:tc>
        <w:tc>
          <w:tcPr>
            <w:tcW w:w="2127" w:type="dxa"/>
          </w:tcPr>
          <w:p w:rsidR="00BC311A" w:rsidRPr="00166081" w:rsidRDefault="00BC311A" w:rsidP="00BC311A">
            <w:pPr>
              <w:jc w:val="both"/>
              <w:rPr>
                <w:sz w:val="24"/>
                <w:szCs w:val="24"/>
              </w:rPr>
            </w:pPr>
            <w:r w:rsidRPr="00166081">
              <w:rPr>
                <w:sz w:val="24"/>
                <w:szCs w:val="24"/>
              </w:rPr>
              <w:t>100%</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Мурманская область</w:t>
            </w:r>
          </w:p>
        </w:tc>
        <w:tc>
          <w:tcPr>
            <w:tcW w:w="2377" w:type="dxa"/>
          </w:tcPr>
          <w:p w:rsidR="00BC311A" w:rsidRPr="00166081" w:rsidRDefault="00BC311A" w:rsidP="00BC311A">
            <w:pPr>
              <w:jc w:val="both"/>
              <w:rPr>
                <w:sz w:val="24"/>
                <w:szCs w:val="24"/>
              </w:rPr>
            </w:pPr>
            <w:r w:rsidRPr="00166081">
              <w:rPr>
                <w:sz w:val="24"/>
                <w:szCs w:val="24"/>
              </w:rPr>
              <w:t>9</w:t>
            </w:r>
          </w:p>
        </w:tc>
        <w:tc>
          <w:tcPr>
            <w:tcW w:w="1733" w:type="dxa"/>
          </w:tcPr>
          <w:p w:rsidR="00BC311A" w:rsidRPr="00166081" w:rsidRDefault="00BC311A" w:rsidP="00BC311A">
            <w:pPr>
              <w:jc w:val="both"/>
              <w:rPr>
                <w:sz w:val="24"/>
                <w:szCs w:val="24"/>
              </w:rPr>
            </w:pPr>
            <w:r w:rsidRPr="00166081">
              <w:rPr>
                <w:sz w:val="24"/>
                <w:szCs w:val="24"/>
              </w:rPr>
              <w:t>22%</w:t>
            </w:r>
          </w:p>
        </w:tc>
        <w:tc>
          <w:tcPr>
            <w:tcW w:w="2127" w:type="dxa"/>
          </w:tcPr>
          <w:p w:rsidR="00BC311A" w:rsidRPr="00166081" w:rsidRDefault="00BC311A" w:rsidP="00BC311A">
            <w:pPr>
              <w:jc w:val="both"/>
              <w:rPr>
                <w:sz w:val="24"/>
                <w:szCs w:val="24"/>
              </w:rPr>
            </w:pPr>
            <w:r w:rsidRPr="00166081">
              <w:rPr>
                <w:sz w:val="24"/>
                <w:szCs w:val="24"/>
              </w:rPr>
              <w:t>78%</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Республика Хакасия</w:t>
            </w:r>
          </w:p>
          <w:p w:rsidR="00BC311A" w:rsidRPr="00166081" w:rsidRDefault="00BC311A" w:rsidP="00BC311A">
            <w:pPr>
              <w:jc w:val="both"/>
              <w:rPr>
                <w:sz w:val="24"/>
                <w:szCs w:val="24"/>
              </w:rPr>
            </w:pPr>
            <w:r w:rsidRPr="00166081">
              <w:rPr>
                <w:sz w:val="24"/>
                <w:szCs w:val="24"/>
              </w:rPr>
              <w:t>Красноярский край</w:t>
            </w:r>
          </w:p>
          <w:p w:rsidR="00BC311A" w:rsidRPr="00166081" w:rsidRDefault="00BC311A" w:rsidP="00BC311A">
            <w:pPr>
              <w:jc w:val="both"/>
              <w:rPr>
                <w:sz w:val="24"/>
                <w:szCs w:val="24"/>
              </w:rPr>
            </w:pPr>
            <w:r w:rsidRPr="00166081">
              <w:rPr>
                <w:sz w:val="24"/>
                <w:szCs w:val="24"/>
              </w:rPr>
              <w:t>Республика Тыва</w:t>
            </w:r>
          </w:p>
        </w:tc>
        <w:tc>
          <w:tcPr>
            <w:tcW w:w="2377" w:type="dxa"/>
          </w:tcPr>
          <w:p w:rsidR="00BC311A" w:rsidRPr="00166081" w:rsidRDefault="00BC311A" w:rsidP="00BC311A">
            <w:pPr>
              <w:jc w:val="both"/>
              <w:rPr>
                <w:sz w:val="24"/>
                <w:szCs w:val="24"/>
              </w:rPr>
            </w:pPr>
            <w:r w:rsidRPr="00166081">
              <w:rPr>
                <w:sz w:val="24"/>
                <w:szCs w:val="24"/>
              </w:rPr>
              <w:t>3</w:t>
            </w:r>
          </w:p>
        </w:tc>
        <w:tc>
          <w:tcPr>
            <w:tcW w:w="1733" w:type="dxa"/>
          </w:tcPr>
          <w:p w:rsidR="00BC311A" w:rsidRPr="00166081" w:rsidRDefault="00BC311A" w:rsidP="00BC311A">
            <w:pPr>
              <w:jc w:val="both"/>
              <w:rPr>
                <w:sz w:val="24"/>
                <w:szCs w:val="24"/>
              </w:rPr>
            </w:pPr>
            <w:r w:rsidRPr="00166081">
              <w:rPr>
                <w:sz w:val="24"/>
                <w:szCs w:val="24"/>
              </w:rPr>
              <w:t>33%</w:t>
            </w:r>
          </w:p>
        </w:tc>
        <w:tc>
          <w:tcPr>
            <w:tcW w:w="2127" w:type="dxa"/>
          </w:tcPr>
          <w:p w:rsidR="00BC311A" w:rsidRPr="00166081" w:rsidRDefault="00BC311A" w:rsidP="00BC311A">
            <w:pPr>
              <w:jc w:val="both"/>
              <w:rPr>
                <w:sz w:val="24"/>
                <w:szCs w:val="24"/>
              </w:rPr>
            </w:pPr>
            <w:r w:rsidRPr="00166081">
              <w:rPr>
                <w:sz w:val="24"/>
                <w:szCs w:val="24"/>
              </w:rPr>
              <w:t>67%</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Архангельская область</w:t>
            </w:r>
          </w:p>
        </w:tc>
        <w:tc>
          <w:tcPr>
            <w:tcW w:w="2377" w:type="dxa"/>
          </w:tcPr>
          <w:p w:rsidR="00BC311A" w:rsidRPr="00166081" w:rsidRDefault="00BC311A" w:rsidP="00BC311A">
            <w:pPr>
              <w:jc w:val="both"/>
              <w:rPr>
                <w:sz w:val="24"/>
                <w:szCs w:val="24"/>
              </w:rPr>
            </w:pPr>
            <w:r w:rsidRPr="00166081">
              <w:rPr>
                <w:sz w:val="24"/>
                <w:szCs w:val="24"/>
              </w:rPr>
              <w:t>2</w:t>
            </w:r>
          </w:p>
        </w:tc>
        <w:tc>
          <w:tcPr>
            <w:tcW w:w="1733" w:type="dxa"/>
          </w:tcPr>
          <w:p w:rsidR="00BC311A" w:rsidRPr="00166081" w:rsidRDefault="00BC311A" w:rsidP="00BC311A">
            <w:pPr>
              <w:jc w:val="both"/>
              <w:rPr>
                <w:sz w:val="24"/>
                <w:szCs w:val="24"/>
              </w:rPr>
            </w:pPr>
            <w:r w:rsidRPr="00166081">
              <w:rPr>
                <w:sz w:val="24"/>
                <w:szCs w:val="24"/>
              </w:rPr>
              <w:t>100%</w:t>
            </w:r>
          </w:p>
        </w:tc>
        <w:tc>
          <w:tcPr>
            <w:tcW w:w="2127" w:type="dxa"/>
          </w:tcPr>
          <w:p w:rsidR="00BC311A" w:rsidRPr="00166081" w:rsidRDefault="00BC311A" w:rsidP="00BC311A">
            <w:pPr>
              <w:jc w:val="both"/>
              <w:rPr>
                <w:sz w:val="24"/>
                <w:szCs w:val="24"/>
              </w:rPr>
            </w:pPr>
            <w:r w:rsidRPr="00166081">
              <w:rPr>
                <w:sz w:val="24"/>
                <w:szCs w:val="24"/>
              </w:rPr>
              <w:t>0%</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Ставропольский край</w:t>
            </w:r>
          </w:p>
        </w:tc>
        <w:tc>
          <w:tcPr>
            <w:tcW w:w="2377" w:type="dxa"/>
          </w:tcPr>
          <w:p w:rsidR="00BC311A" w:rsidRPr="00166081" w:rsidRDefault="00BC311A" w:rsidP="00BC311A">
            <w:pPr>
              <w:jc w:val="both"/>
              <w:rPr>
                <w:sz w:val="24"/>
                <w:szCs w:val="24"/>
              </w:rPr>
            </w:pPr>
            <w:r w:rsidRPr="00166081">
              <w:rPr>
                <w:sz w:val="24"/>
                <w:szCs w:val="24"/>
              </w:rPr>
              <w:t>9</w:t>
            </w:r>
          </w:p>
        </w:tc>
        <w:tc>
          <w:tcPr>
            <w:tcW w:w="1733" w:type="dxa"/>
          </w:tcPr>
          <w:p w:rsidR="00BC311A" w:rsidRPr="00166081" w:rsidRDefault="00BC311A" w:rsidP="00BC311A">
            <w:pPr>
              <w:jc w:val="both"/>
              <w:rPr>
                <w:sz w:val="24"/>
                <w:szCs w:val="24"/>
              </w:rPr>
            </w:pPr>
            <w:r w:rsidRPr="00166081">
              <w:rPr>
                <w:sz w:val="24"/>
                <w:szCs w:val="24"/>
              </w:rPr>
              <w:t>44%</w:t>
            </w:r>
          </w:p>
        </w:tc>
        <w:tc>
          <w:tcPr>
            <w:tcW w:w="2127" w:type="dxa"/>
          </w:tcPr>
          <w:p w:rsidR="00BC311A" w:rsidRPr="00166081" w:rsidRDefault="00BC311A" w:rsidP="00BC311A">
            <w:pPr>
              <w:jc w:val="both"/>
              <w:rPr>
                <w:sz w:val="24"/>
                <w:szCs w:val="24"/>
              </w:rPr>
            </w:pPr>
            <w:r w:rsidRPr="00166081">
              <w:rPr>
                <w:sz w:val="24"/>
                <w:szCs w:val="24"/>
              </w:rPr>
              <w:t>56%</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Республика Карелия</w:t>
            </w:r>
          </w:p>
        </w:tc>
        <w:tc>
          <w:tcPr>
            <w:tcW w:w="2377" w:type="dxa"/>
          </w:tcPr>
          <w:p w:rsidR="00BC311A" w:rsidRPr="00166081" w:rsidRDefault="00BC311A" w:rsidP="00BC311A">
            <w:pPr>
              <w:jc w:val="both"/>
              <w:rPr>
                <w:sz w:val="24"/>
                <w:szCs w:val="24"/>
              </w:rPr>
            </w:pPr>
            <w:r w:rsidRPr="00166081">
              <w:rPr>
                <w:sz w:val="24"/>
                <w:szCs w:val="24"/>
              </w:rPr>
              <w:t>2</w:t>
            </w:r>
          </w:p>
        </w:tc>
        <w:tc>
          <w:tcPr>
            <w:tcW w:w="1733" w:type="dxa"/>
          </w:tcPr>
          <w:p w:rsidR="00BC311A" w:rsidRPr="00166081" w:rsidRDefault="00BC311A" w:rsidP="00BC311A">
            <w:pPr>
              <w:jc w:val="both"/>
              <w:rPr>
                <w:sz w:val="24"/>
                <w:szCs w:val="24"/>
              </w:rPr>
            </w:pPr>
            <w:r w:rsidRPr="00166081">
              <w:rPr>
                <w:sz w:val="24"/>
                <w:szCs w:val="24"/>
              </w:rPr>
              <w:t>100%</w:t>
            </w:r>
          </w:p>
        </w:tc>
        <w:tc>
          <w:tcPr>
            <w:tcW w:w="2127" w:type="dxa"/>
          </w:tcPr>
          <w:p w:rsidR="00BC311A" w:rsidRPr="00166081" w:rsidRDefault="00BC311A" w:rsidP="00BC311A">
            <w:pPr>
              <w:jc w:val="both"/>
              <w:rPr>
                <w:sz w:val="24"/>
                <w:szCs w:val="24"/>
              </w:rPr>
            </w:pPr>
            <w:r w:rsidRPr="00166081">
              <w:rPr>
                <w:sz w:val="24"/>
                <w:szCs w:val="24"/>
              </w:rPr>
              <w:t>0%</w:t>
            </w:r>
          </w:p>
        </w:tc>
      </w:tr>
      <w:tr w:rsidR="00BC311A" w:rsidRPr="00166081" w:rsidTr="00BC311A">
        <w:trPr>
          <w:trHeight w:val="388"/>
        </w:trPr>
        <w:tc>
          <w:tcPr>
            <w:tcW w:w="3369" w:type="dxa"/>
          </w:tcPr>
          <w:p w:rsidR="00BC311A" w:rsidRPr="00166081" w:rsidRDefault="00BC311A" w:rsidP="00BC311A">
            <w:pPr>
              <w:jc w:val="both"/>
              <w:rPr>
                <w:sz w:val="24"/>
                <w:szCs w:val="24"/>
              </w:rPr>
            </w:pPr>
            <w:r w:rsidRPr="00166081">
              <w:rPr>
                <w:sz w:val="24"/>
                <w:szCs w:val="24"/>
              </w:rPr>
              <w:t>Вологодская область</w:t>
            </w:r>
          </w:p>
        </w:tc>
        <w:tc>
          <w:tcPr>
            <w:tcW w:w="2377" w:type="dxa"/>
          </w:tcPr>
          <w:p w:rsidR="00BC311A" w:rsidRPr="00166081" w:rsidRDefault="00BC311A" w:rsidP="00BC311A">
            <w:pPr>
              <w:jc w:val="both"/>
              <w:rPr>
                <w:sz w:val="24"/>
                <w:szCs w:val="24"/>
              </w:rPr>
            </w:pPr>
            <w:r w:rsidRPr="00166081">
              <w:rPr>
                <w:sz w:val="24"/>
                <w:szCs w:val="24"/>
              </w:rPr>
              <w:t>5</w:t>
            </w:r>
          </w:p>
        </w:tc>
        <w:tc>
          <w:tcPr>
            <w:tcW w:w="1733" w:type="dxa"/>
          </w:tcPr>
          <w:p w:rsidR="00BC311A" w:rsidRPr="00166081" w:rsidRDefault="00BC311A" w:rsidP="00BC311A">
            <w:pPr>
              <w:jc w:val="both"/>
              <w:rPr>
                <w:sz w:val="24"/>
                <w:szCs w:val="24"/>
              </w:rPr>
            </w:pPr>
            <w:r w:rsidRPr="00166081">
              <w:rPr>
                <w:sz w:val="24"/>
                <w:szCs w:val="24"/>
              </w:rPr>
              <w:t>80%</w:t>
            </w:r>
          </w:p>
        </w:tc>
        <w:tc>
          <w:tcPr>
            <w:tcW w:w="2127" w:type="dxa"/>
          </w:tcPr>
          <w:p w:rsidR="00BC311A" w:rsidRPr="00166081" w:rsidRDefault="00BC311A" w:rsidP="00BC311A">
            <w:pPr>
              <w:jc w:val="both"/>
              <w:rPr>
                <w:sz w:val="24"/>
                <w:szCs w:val="24"/>
              </w:rPr>
            </w:pPr>
            <w:r w:rsidRPr="00166081">
              <w:rPr>
                <w:sz w:val="24"/>
                <w:szCs w:val="24"/>
              </w:rPr>
              <w:t>20%</w:t>
            </w:r>
          </w:p>
        </w:tc>
      </w:tr>
    </w:tbl>
    <w:p w:rsidR="00BC311A" w:rsidRDefault="00BC311A" w:rsidP="00BC311A">
      <w:pPr>
        <w:jc w:val="both"/>
        <w:rPr>
          <w:b/>
          <w:bCs/>
          <w:sz w:val="24"/>
          <w:szCs w:val="24"/>
          <w:highlight w:val="yellow"/>
        </w:rPr>
      </w:pPr>
    </w:p>
    <w:p w:rsidR="00BC311A" w:rsidRDefault="00BC311A" w:rsidP="00BC311A">
      <w:pPr>
        <w:jc w:val="both"/>
        <w:rPr>
          <w:b/>
          <w:bCs/>
          <w:sz w:val="24"/>
          <w:szCs w:val="24"/>
          <w:highlight w:val="yellow"/>
        </w:rPr>
      </w:pPr>
    </w:p>
    <w:p w:rsidR="00BC311A" w:rsidRDefault="00BC311A" w:rsidP="00BC311A">
      <w:pPr>
        <w:jc w:val="both"/>
        <w:rPr>
          <w:b/>
          <w:bCs/>
          <w:sz w:val="24"/>
          <w:szCs w:val="24"/>
          <w:highlight w:val="yellow"/>
        </w:rPr>
      </w:pPr>
    </w:p>
    <w:p w:rsidR="00BC311A" w:rsidRDefault="00BC311A" w:rsidP="00BC311A">
      <w:pPr>
        <w:jc w:val="both"/>
        <w:rPr>
          <w:b/>
          <w:bCs/>
          <w:sz w:val="24"/>
          <w:szCs w:val="24"/>
          <w:highlight w:val="yellow"/>
        </w:rPr>
      </w:pPr>
    </w:p>
    <w:p w:rsidR="00BC311A" w:rsidRPr="00073327" w:rsidRDefault="00BC311A" w:rsidP="00BC311A">
      <w:pPr>
        <w:spacing w:after="100"/>
        <w:jc w:val="both"/>
        <w:rPr>
          <w:sz w:val="24"/>
          <w:szCs w:val="24"/>
        </w:rPr>
      </w:pPr>
      <w:r w:rsidRPr="009D0051">
        <w:rPr>
          <w:b/>
          <w:bCs/>
          <w:sz w:val="24"/>
          <w:szCs w:val="24"/>
        </w:rPr>
        <w:t xml:space="preserve">Сектор по </w:t>
      </w:r>
      <w:proofErr w:type="gramStart"/>
      <w:r w:rsidRPr="009D0051">
        <w:rPr>
          <w:b/>
          <w:bCs/>
          <w:sz w:val="24"/>
          <w:szCs w:val="24"/>
        </w:rPr>
        <w:t>контролю за</w:t>
      </w:r>
      <w:proofErr w:type="gramEnd"/>
      <w:r w:rsidRPr="009D0051">
        <w:rPr>
          <w:b/>
          <w:bCs/>
          <w:sz w:val="24"/>
          <w:szCs w:val="24"/>
        </w:rPr>
        <w:t xml:space="preserve"> исполнением требований к страхованию</w:t>
      </w:r>
      <w:r w:rsidRPr="009D0051">
        <w:rPr>
          <w:b/>
          <w:sz w:val="24"/>
          <w:szCs w:val="24"/>
        </w:rPr>
        <w:t xml:space="preserve"> </w:t>
      </w:r>
      <w:r w:rsidRPr="009D0051">
        <w:rPr>
          <w:sz w:val="24"/>
          <w:szCs w:val="24"/>
        </w:rPr>
        <w:t>НП «БОИ» в 2012 году</w:t>
      </w:r>
      <w:r w:rsidRPr="009D0051">
        <w:rPr>
          <w:b/>
          <w:sz w:val="24"/>
          <w:szCs w:val="24"/>
        </w:rPr>
        <w:t xml:space="preserve"> </w:t>
      </w:r>
      <w:r w:rsidRPr="009D0051">
        <w:rPr>
          <w:sz w:val="24"/>
          <w:szCs w:val="24"/>
        </w:rPr>
        <w:t>выполнил следующий объем работ:</w:t>
      </w:r>
    </w:p>
    <w:p w:rsidR="00BC311A" w:rsidRPr="00073327" w:rsidRDefault="00BC311A" w:rsidP="00BC311A">
      <w:pPr>
        <w:pStyle w:val="aa"/>
        <w:tabs>
          <w:tab w:val="left" w:pos="709"/>
        </w:tabs>
        <w:spacing w:after="100" w:line="240" w:lineRule="auto"/>
        <w:ind w:left="0"/>
        <w:contextualSpacing/>
        <w:jc w:val="both"/>
        <w:rPr>
          <w:rFonts w:ascii="Times New Roman" w:hAnsi="Times New Roman"/>
          <w:sz w:val="24"/>
          <w:szCs w:val="24"/>
        </w:rPr>
      </w:pPr>
      <w:r w:rsidRPr="00073327">
        <w:rPr>
          <w:rFonts w:ascii="Times New Roman" w:hAnsi="Times New Roman"/>
          <w:sz w:val="24"/>
          <w:szCs w:val="24"/>
        </w:rPr>
        <w:tab/>
        <w:t>- осуществлена регистрация и проверка договоров страхования гражданской ответственности в случае причинения вреда вследствие недостатков определенного вида или видов работ, которые оказывают влияние на безопасность объектов капитального строительства – 315 пакетов документов;</w:t>
      </w:r>
    </w:p>
    <w:p w:rsidR="00BC311A" w:rsidRPr="00073327" w:rsidRDefault="00BC311A" w:rsidP="00BC311A">
      <w:pPr>
        <w:pStyle w:val="aa"/>
        <w:tabs>
          <w:tab w:val="left" w:pos="709"/>
        </w:tabs>
        <w:spacing w:after="100" w:line="240" w:lineRule="auto"/>
        <w:ind w:left="0"/>
        <w:contextualSpacing/>
        <w:jc w:val="both"/>
        <w:rPr>
          <w:rFonts w:ascii="Times New Roman" w:hAnsi="Times New Roman"/>
          <w:sz w:val="24"/>
          <w:szCs w:val="24"/>
        </w:rPr>
      </w:pPr>
      <w:r w:rsidRPr="00073327">
        <w:rPr>
          <w:rFonts w:ascii="Times New Roman" w:hAnsi="Times New Roman"/>
          <w:sz w:val="24"/>
          <w:szCs w:val="24"/>
        </w:rPr>
        <w:tab/>
        <w:t xml:space="preserve">- осуществлялся </w:t>
      </w:r>
      <w:proofErr w:type="gramStart"/>
      <w:r w:rsidRPr="00073327">
        <w:rPr>
          <w:rFonts w:ascii="Times New Roman" w:hAnsi="Times New Roman"/>
          <w:sz w:val="24"/>
          <w:szCs w:val="24"/>
        </w:rPr>
        <w:t>контроль за</w:t>
      </w:r>
      <w:proofErr w:type="gramEnd"/>
      <w:r w:rsidRPr="00073327">
        <w:rPr>
          <w:rFonts w:ascii="Times New Roman" w:hAnsi="Times New Roman"/>
          <w:sz w:val="24"/>
          <w:szCs w:val="24"/>
        </w:rPr>
        <w:t xml:space="preserve"> соблюдением членами НП «БОИ» Требований к страхованию гражданской ответственности в случае причинения членами СРО НП «БОИ» вреда вследствие недостатков работ, оказывающих влияние на безопасность объектов капитального строительства;</w:t>
      </w:r>
    </w:p>
    <w:p w:rsidR="00BC311A" w:rsidRPr="00073327" w:rsidRDefault="00BC311A" w:rsidP="00BC311A">
      <w:pPr>
        <w:pStyle w:val="aa"/>
        <w:tabs>
          <w:tab w:val="left" w:pos="709"/>
        </w:tabs>
        <w:spacing w:after="100" w:line="240" w:lineRule="auto"/>
        <w:ind w:left="0"/>
        <w:contextualSpacing/>
        <w:jc w:val="both"/>
        <w:rPr>
          <w:rFonts w:ascii="Times New Roman" w:hAnsi="Times New Roman"/>
          <w:sz w:val="24"/>
          <w:szCs w:val="24"/>
        </w:rPr>
      </w:pPr>
      <w:r w:rsidRPr="00073327">
        <w:rPr>
          <w:rFonts w:ascii="Times New Roman" w:hAnsi="Times New Roman"/>
          <w:sz w:val="24"/>
          <w:szCs w:val="24"/>
        </w:rPr>
        <w:tab/>
        <w:t xml:space="preserve">- проводились работы по обеспечению деятельности Контрольной комиссии при проведении внеплановых мероприятий по </w:t>
      </w:r>
      <w:proofErr w:type="gramStart"/>
      <w:r w:rsidRPr="00073327">
        <w:rPr>
          <w:rFonts w:ascii="Times New Roman" w:hAnsi="Times New Roman"/>
          <w:sz w:val="24"/>
          <w:szCs w:val="24"/>
        </w:rPr>
        <w:t>контролю за</w:t>
      </w:r>
      <w:proofErr w:type="gramEnd"/>
      <w:r w:rsidRPr="00073327">
        <w:rPr>
          <w:rFonts w:ascii="Times New Roman" w:hAnsi="Times New Roman"/>
          <w:sz w:val="24"/>
          <w:szCs w:val="24"/>
        </w:rPr>
        <w:t xml:space="preserve"> деятельностью 76 членов </w:t>
      </w:r>
      <w:r w:rsidRPr="00073327">
        <w:rPr>
          <w:rFonts w:ascii="Times New Roman" w:hAnsi="Times New Roman"/>
          <w:sz w:val="24"/>
          <w:szCs w:val="24"/>
        </w:rPr>
        <w:lastRenderedPageBreak/>
        <w:t>саморегулируемой организации в части соблюдения Правил саморегулирования, а также проведено 30 проверок результатов устранения выявленных нарушений;</w:t>
      </w:r>
    </w:p>
    <w:p w:rsidR="00BC311A" w:rsidRPr="00073327" w:rsidRDefault="00BC311A" w:rsidP="00BC311A">
      <w:pPr>
        <w:pStyle w:val="aa"/>
        <w:tabs>
          <w:tab w:val="left" w:pos="709"/>
        </w:tabs>
        <w:spacing w:after="100" w:line="240" w:lineRule="auto"/>
        <w:ind w:left="0"/>
        <w:contextualSpacing/>
        <w:jc w:val="both"/>
        <w:rPr>
          <w:rFonts w:ascii="Times New Roman" w:hAnsi="Times New Roman"/>
          <w:sz w:val="24"/>
          <w:szCs w:val="24"/>
        </w:rPr>
      </w:pPr>
      <w:r w:rsidRPr="00073327">
        <w:rPr>
          <w:rFonts w:ascii="Times New Roman" w:hAnsi="Times New Roman"/>
          <w:sz w:val="24"/>
          <w:szCs w:val="24"/>
        </w:rPr>
        <w:tab/>
        <w:t>- осуществлены работы по обновлению сведений, составляющих ин</w:t>
      </w:r>
      <w:r>
        <w:rPr>
          <w:rFonts w:ascii="Times New Roman" w:hAnsi="Times New Roman"/>
          <w:sz w:val="24"/>
          <w:szCs w:val="24"/>
        </w:rPr>
        <w:t>формационный ресурс партнерства;</w:t>
      </w:r>
    </w:p>
    <w:p w:rsidR="00BC311A" w:rsidRPr="00073327" w:rsidRDefault="00BC311A" w:rsidP="00BC311A">
      <w:pPr>
        <w:pStyle w:val="aa"/>
        <w:tabs>
          <w:tab w:val="left" w:pos="709"/>
        </w:tabs>
        <w:spacing w:after="100" w:line="240" w:lineRule="auto"/>
        <w:ind w:left="0"/>
        <w:contextualSpacing/>
        <w:jc w:val="both"/>
        <w:rPr>
          <w:rFonts w:ascii="Times New Roman" w:hAnsi="Times New Roman"/>
          <w:sz w:val="24"/>
          <w:szCs w:val="24"/>
        </w:rPr>
      </w:pPr>
      <w:r w:rsidRPr="00073327">
        <w:rPr>
          <w:rFonts w:ascii="Times New Roman" w:hAnsi="Times New Roman"/>
          <w:sz w:val="24"/>
          <w:szCs w:val="24"/>
        </w:rPr>
        <w:tab/>
        <w:t>- внесены  необходимые данные, содержащиеся в документах по страхованию членов партнерства, в Единую базу СРО (304 организации).</w:t>
      </w:r>
    </w:p>
    <w:p w:rsidR="00BC311A" w:rsidRPr="00073327" w:rsidRDefault="00BC311A" w:rsidP="00BC311A">
      <w:pPr>
        <w:pStyle w:val="aa"/>
        <w:tabs>
          <w:tab w:val="left" w:pos="709"/>
        </w:tabs>
        <w:spacing w:after="100" w:line="240" w:lineRule="auto"/>
        <w:ind w:left="0"/>
        <w:contextualSpacing/>
        <w:jc w:val="both"/>
        <w:rPr>
          <w:rFonts w:ascii="Times New Roman" w:hAnsi="Times New Roman"/>
          <w:sz w:val="24"/>
          <w:szCs w:val="24"/>
        </w:rPr>
      </w:pPr>
    </w:p>
    <w:p w:rsidR="00BC311A" w:rsidRPr="00073327" w:rsidRDefault="00BC311A" w:rsidP="00BC311A">
      <w:pPr>
        <w:pStyle w:val="aa"/>
        <w:tabs>
          <w:tab w:val="left" w:pos="709"/>
        </w:tabs>
        <w:spacing w:after="100" w:line="240" w:lineRule="auto"/>
        <w:ind w:left="0" w:firstLine="567"/>
        <w:contextualSpacing/>
        <w:jc w:val="both"/>
        <w:rPr>
          <w:rFonts w:ascii="Times New Roman" w:hAnsi="Times New Roman"/>
          <w:sz w:val="24"/>
          <w:szCs w:val="24"/>
        </w:rPr>
      </w:pPr>
      <w:r w:rsidRPr="00073327">
        <w:rPr>
          <w:rFonts w:ascii="Times New Roman" w:hAnsi="Times New Roman"/>
          <w:color w:val="000000"/>
          <w:sz w:val="24"/>
          <w:szCs w:val="24"/>
        </w:rPr>
        <w:t>Общее количество внеплановых мероприятий по контролю – 76, в том числе:</w:t>
      </w:r>
    </w:p>
    <w:p w:rsidR="00BC311A" w:rsidRPr="00073327" w:rsidRDefault="00BC311A" w:rsidP="00BC311A">
      <w:pPr>
        <w:pStyle w:val="aa"/>
        <w:tabs>
          <w:tab w:val="left" w:pos="709"/>
        </w:tabs>
        <w:spacing w:after="100" w:line="240" w:lineRule="auto"/>
        <w:ind w:left="567"/>
        <w:contextualSpacing/>
        <w:jc w:val="both"/>
        <w:rPr>
          <w:rFonts w:ascii="Times New Roman" w:hAnsi="Times New Roman"/>
          <w:color w:val="000000"/>
          <w:sz w:val="24"/>
          <w:szCs w:val="24"/>
        </w:rPr>
      </w:pPr>
      <w:r w:rsidRPr="00073327">
        <w:rPr>
          <w:rFonts w:ascii="Times New Roman" w:hAnsi="Times New Roman"/>
          <w:color w:val="000000"/>
          <w:sz w:val="24"/>
          <w:szCs w:val="24"/>
        </w:rPr>
        <w:t>- деятельность членов соответствует Правилам саморегулирования – 31,</w:t>
      </w:r>
    </w:p>
    <w:p w:rsidR="00BC311A" w:rsidRPr="00073327" w:rsidRDefault="00BC311A" w:rsidP="00BC311A">
      <w:pPr>
        <w:pStyle w:val="aa"/>
        <w:tabs>
          <w:tab w:val="left" w:pos="709"/>
        </w:tabs>
        <w:spacing w:after="100" w:line="240" w:lineRule="auto"/>
        <w:ind w:left="567"/>
        <w:contextualSpacing/>
        <w:jc w:val="both"/>
        <w:rPr>
          <w:rFonts w:ascii="Times New Roman" w:hAnsi="Times New Roman"/>
          <w:color w:val="000000"/>
          <w:sz w:val="24"/>
          <w:szCs w:val="24"/>
        </w:rPr>
      </w:pPr>
      <w:r w:rsidRPr="00073327">
        <w:rPr>
          <w:rFonts w:ascii="Times New Roman" w:hAnsi="Times New Roman"/>
          <w:color w:val="000000"/>
          <w:sz w:val="24"/>
          <w:szCs w:val="24"/>
        </w:rPr>
        <w:t xml:space="preserve">- деятельность членов не соответствует Правилам саморегулирования – 45. </w:t>
      </w:r>
    </w:p>
    <w:p w:rsidR="00BC311A" w:rsidRPr="00B34519" w:rsidRDefault="00BC311A" w:rsidP="00BC311A">
      <w:pPr>
        <w:jc w:val="both"/>
        <w:rPr>
          <w:sz w:val="24"/>
          <w:szCs w:val="24"/>
          <w:highlight w:val="yellow"/>
        </w:rPr>
      </w:pPr>
    </w:p>
    <w:p w:rsidR="00BC311A" w:rsidRPr="00B34519" w:rsidRDefault="00BC311A" w:rsidP="00BC311A">
      <w:pPr>
        <w:jc w:val="center"/>
        <w:rPr>
          <w:b/>
          <w:sz w:val="24"/>
          <w:szCs w:val="24"/>
          <w:highlight w:val="yellow"/>
        </w:rPr>
      </w:pPr>
      <w:r>
        <w:rPr>
          <w:b/>
          <w:noProof/>
          <w:sz w:val="24"/>
          <w:szCs w:val="24"/>
        </w:rPr>
        <w:drawing>
          <wp:inline distT="0" distB="0" distL="0" distR="0">
            <wp:extent cx="5465682" cy="3158963"/>
            <wp:effectExtent l="14733" t="7147" r="5985" b="0"/>
            <wp:docPr id="2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C311A" w:rsidRPr="00B34519"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Default="00BC311A" w:rsidP="00BC311A">
      <w:pPr>
        <w:jc w:val="both"/>
        <w:rPr>
          <w:b/>
          <w:sz w:val="24"/>
          <w:szCs w:val="24"/>
          <w:highlight w:val="yellow"/>
        </w:rPr>
      </w:pPr>
    </w:p>
    <w:p w:rsidR="00BC311A" w:rsidRPr="00073327" w:rsidRDefault="00BC311A" w:rsidP="00BC311A">
      <w:pPr>
        <w:spacing w:after="120"/>
        <w:jc w:val="both"/>
        <w:rPr>
          <w:b/>
          <w:sz w:val="24"/>
          <w:szCs w:val="24"/>
        </w:rPr>
      </w:pPr>
      <w:r w:rsidRPr="00073327">
        <w:rPr>
          <w:b/>
          <w:sz w:val="24"/>
          <w:szCs w:val="24"/>
        </w:rPr>
        <w:t>Отдел обеспечения дисциплинарной практики</w:t>
      </w:r>
    </w:p>
    <w:p w:rsidR="00BC311A" w:rsidRPr="00073327" w:rsidRDefault="00BC311A" w:rsidP="00BC311A">
      <w:pPr>
        <w:spacing w:after="120"/>
        <w:ind w:firstLine="567"/>
        <w:jc w:val="both"/>
        <w:rPr>
          <w:sz w:val="24"/>
          <w:szCs w:val="24"/>
        </w:rPr>
      </w:pPr>
      <w:r w:rsidRPr="00073327">
        <w:rPr>
          <w:sz w:val="24"/>
          <w:szCs w:val="24"/>
        </w:rPr>
        <w:t>Отдел является самостоятельным структурным подразделением НП «БОИ», созданным в целях обеспечения деятельности Дисциплинарной комиссии – специализированного органа партнерства.</w:t>
      </w:r>
    </w:p>
    <w:p w:rsidR="00BC311A" w:rsidRPr="00073327" w:rsidRDefault="00BC311A" w:rsidP="00BC311A">
      <w:pPr>
        <w:pStyle w:val="a3"/>
        <w:spacing w:before="0" w:after="120"/>
        <w:ind w:firstLine="539"/>
      </w:pPr>
      <w:r w:rsidRPr="00073327">
        <w:t>К числу задач Отдела обеспечения дисциплинарной практики относится:</w:t>
      </w:r>
    </w:p>
    <w:p w:rsidR="00BC311A" w:rsidRPr="00073327" w:rsidRDefault="00BC311A" w:rsidP="00BC311A">
      <w:pPr>
        <w:pStyle w:val="a3"/>
        <w:spacing w:before="0" w:after="120"/>
        <w:ind w:firstLine="539"/>
      </w:pPr>
      <w:r w:rsidRPr="00073327">
        <w:t>- осуществление организационного, правового, документационного и информационного обеспечения деятельности Дисциплинарной комиссии партнерства, связанной с ведением дисциплинарной практики;</w:t>
      </w:r>
    </w:p>
    <w:p w:rsidR="00BC311A" w:rsidRPr="00073327" w:rsidRDefault="00BC311A" w:rsidP="00BC311A">
      <w:pPr>
        <w:spacing w:after="120"/>
        <w:ind w:firstLine="539"/>
        <w:jc w:val="both"/>
        <w:rPr>
          <w:sz w:val="24"/>
          <w:szCs w:val="24"/>
        </w:rPr>
      </w:pPr>
      <w:r w:rsidRPr="00073327">
        <w:rPr>
          <w:sz w:val="24"/>
          <w:szCs w:val="24"/>
        </w:rPr>
        <w:t>- координация деятельности структурных подразделений саморегулируемой организации по вопросам, связанным с применением к членам саморегулируемой организации мер дисциплинарного воздействия в связи с допущенными дисциплинарными нарушениями;</w:t>
      </w:r>
    </w:p>
    <w:p w:rsidR="00BC311A" w:rsidRPr="00073327" w:rsidRDefault="00BC311A" w:rsidP="00BC311A">
      <w:pPr>
        <w:spacing w:after="120"/>
        <w:ind w:firstLine="567"/>
        <w:jc w:val="both"/>
        <w:rPr>
          <w:sz w:val="24"/>
          <w:szCs w:val="24"/>
        </w:rPr>
      </w:pPr>
      <w:r w:rsidRPr="00073327">
        <w:rPr>
          <w:sz w:val="24"/>
          <w:szCs w:val="24"/>
        </w:rPr>
        <w:t>- разработка проектов локальных нормативных актов (документов) саморегулируемой организации по вопросам ведения дисциплинарной практики, а также разработка методических рекомендаций по вопросам применения таких документов.</w:t>
      </w:r>
    </w:p>
    <w:p w:rsidR="00BC311A" w:rsidRPr="00073327" w:rsidRDefault="00BC311A" w:rsidP="00BC311A">
      <w:pPr>
        <w:spacing w:after="120"/>
        <w:ind w:firstLine="567"/>
        <w:jc w:val="both"/>
        <w:rPr>
          <w:sz w:val="24"/>
          <w:szCs w:val="24"/>
        </w:rPr>
      </w:pPr>
      <w:r w:rsidRPr="00073327">
        <w:rPr>
          <w:sz w:val="24"/>
          <w:szCs w:val="24"/>
        </w:rPr>
        <w:t xml:space="preserve">За 10 месяцев 2012 года Отделом обеспечения дисциплинарной практики обеспечено </w:t>
      </w:r>
      <w:r w:rsidRPr="00073327">
        <w:rPr>
          <w:sz w:val="24"/>
          <w:szCs w:val="24"/>
        </w:rPr>
        <w:lastRenderedPageBreak/>
        <w:t>рассмотрение 236 дел о дисциплинарных нарушениях, изготовлены в полном объеме 224 решения о применении мер дисциплинарного воздействия, 12 определений о прекращении производства по делу, 227 протоколов заседаний Дисциплинарной комиссии. Копии указанных актов направлены членам саморегулируемой организации, копии решений – в Совет партнерства. Оригиналы актов Дисциплинарной комиссии приобщены к делам о дисциплинарных нарушениях. Членам саморегулируемой организации направлено 224 уведомления о времени и месте заседаний Дисциплинарной комиссии НП «БОИ».</w:t>
      </w:r>
    </w:p>
    <w:p w:rsidR="00BC311A" w:rsidRPr="00073327" w:rsidRDefault="00BC311A" w:rsidP="00BC311A">
      <w:pPr>
        <w:ind w:firstLine="539"/>
        <w:jc w:val="both"/>
        <w:rPr>
          <w:color w:val="000000"/>
          <w:sz w:val="24"/>
          <w:szCs w:val="24"/>
        </w:rPr>
      </w:pPr>
      <w:r w:rsidRPr="00073327">
        <w:rPr>
          <w:color w:val="000000"/>
          <w:sz w:val="24"/>
          <w:szCs w:val="24"/>
        </w:rPr>
        <w:t>Всего решений о дисциплинарных нарушениях – 224, в том числе:</w:t>
      </w:r>
    </w:p>
    <w:p w:rsidR="00BC311A" w:rsidRPr="00073327" w:rsidRDefault="00BC311A" w:rsidP="00BC311A">
      <w:pPr>
        <w:ind w:left="539"/>
        <w:jc w:val="both"/>
        <w:rPr>
          <w:color w:val="000000"/>
          <w:sz w:val="24"/>
          <w:szCs w:val="24"/>
        </w:rPr>
      </w:pPr>
      <w:r w:rsidRPr="00073327">
        <w:rPr>
          <w:color w:val="000000"/>
          <w:sz w:val="24"/>
          <w:szCs w:val="24"/>
        </w:rPr>
        <w:t>- предписани</w:t>
      </w:r>
      <w:r>
        <w:rPr>
          <w:color w:val="000000"/>
          <w:sz w:val="24"/>
          <w:szCs w:val="24"/>
        </w:rPr>
        <w:t>е</w:t>
      </w:r>
      <w:r w:rsidRPr="00073327">
        <w:rPr>
          <w:color w:val="000000"/>
          <w:sz w:val="24"/>
          <w:szCs w:val="24"/>
        </w:rPr>
        <w:t xml:space="preserve"> об обязательном устранении нарушений – 154,</w:t>
      </w:r>
    </w:p>
    <w:p w:rsidR="00BC311A" w:rsidRPr="00073327" w:rsidRDefault="00BC311A" w:rsidP="00BC311A">
      <w:pPr>
        <w:ind w:left="539"/>
        <w:jc w:val="both"/>
        <w:rPr>
          <w:color w:val="000000"/>
          <w:sz w:val="24"/>
          <w:szCs w:val="24"/>
        </w:rPr>
      </w:pPr>
      <w:r w:rsidRPr="00073327">
        <w:rPr>
          <w:color w:val="000000"/>
          <w:sz w:val="24"/>
          <w:szCs w:val="24"/>
        </w:rPr>
        <w:t xml:space="preserve">- приостановление действия свидетельства о допуске – 20, </w:t>
      </w:r>
    </w:p>
    <w:p w:rsidR="00BC311A" w:rsidRPr="00073327" w:rsidRDefault="00BC311A" w:rsidP="00BC311A">
      <w:pPr>
        <w:ind w:left="539"/>
        <w:jc w:val="both"/>
        <w:rPr>
          <w:color w:val="000000"/>
          <w:sz w:val="24"/>
          <w:szCs w:val="24"/>
        </w:rPr>
      </w:pPr>
      <w:r w:rsidRPr="00073327">
        <w:rPr>
          <w:color w:val="000000"/>
          <w:sz w:val="24"/>
          <w:szCs w:val="24"/>
        </w:rPr>
        <w:t>- прекращени</w:t>
      </w:r>
      <w:r>
        <w:rPr>
          <w:color w:val="000000"/>
          <w:sz w:val="24"/>
          <w:szCs w:val="24"/>
        </w:rPr>
        <w:t>е</w:t>
      </w:r>
      <w:r w:rsidRPr="00073327">
        <w:rPr>
          <w:color w:val="000000"/>
          <w:sz w:val="24"/>
          <w:szCs w:val="24"/>
        </w:rPr>
        <w:t xml:space="preserve"> действия свидетельства о допуске – 2,</w:t>
      </w:r>
    </w:p>
    <w:p w:rsidR="00BC311A" w:rsidRPr="00073327" w:rsidRDefault="00BC311A" w:rsidP="00BC311A">
      <w:pPr>
        <w:ind w:firstLine="567"/>
        <w:jc w:val="both"/>
        <w:rPr>
          <w:sz w:val="24"/>
          <w:szCs w:val="24"/>
        </w:rPr>
      </w:pPr>
      <w:r w:rsidRPr="00073327">
        <w:rPr>
          <w:color w:val="000000"/>
          <w:sz w:val="24"/>
          <w:szCs w:val="24"/>
        </w:rPr>
        <w:t>- предупреждени</w:t>
      </w:r>
      <w:r>
        <w:rPr>
          <w:color w:val="000000"/>
          <w:sz w:val="24"/>
          <w:szCs w:val="24"/>
        </w:rPr>
        <w:t>е</w:t>
      </w:r>
      <w:r w:rsidRPr="00073327">
        <w:rPr>
          <w:color w:val="000000"/>
          <w:sz w:val="24"/>
          <w:szCs w:val="24"/>
        </w:rPr>
        <w:t xml:space="preserve"> о недопустимости совершения дисциплинарных нарушений – 48.</w:t>
      </w:r>
    </w:p>
    <w:p w:rsidR="00BC311A" w:rsidRDefault="00BC311A" w:rsidP="00BC311A">
      <w:pPr>
        <w:spacing w:after="120"/>
        <w:jc w:val="both"/>
        <w:rPr>
          <w:b/>
          <w:sz w:val="24"/>
          <w:szCs w:val="24"/>
          <w:highlight w:val="yellow"/>
        </w:rPr>
      </w:pPr>
    </w:p>
    <w:p w:rsidR="004A73A0" w:rsidRPr="00B34519" w:rsidRDefault="004A73A0" w:rsidP="00BC311A">
      <w:pPr>
        <w:spacing w:after="120"/>
        <w:jc w:val="both"/>
        <w:rPr>
          <w:b/>
          <w:sz w:val="24"/>
          <w:szCs w:val="24"/>
          <w:highlight w:val="yellow"/>
        </w:rPr>
      </w:pPr>
    </w:p>
    <w:p w:rsidR="00BC311A" w:rsidRPr="00E844D7" w:rsidRDefault="00BC311A" w:rsidP="00BC311A">
      <w:pPr>
        <w:jc w:val="center"/>
        <w:rPr>
          <w:b/>
          <w:sz w:val="24"/>
          <w:szCs w:val="24"/>
        </w:rPr>
      </w:pPr>
      <w:r>
        <w:rPr>
          <w:b/>
          <w:noProof/>
          <w:sz w:val="24"/>
          <w:szCs w:val="24"/>
        </w:rPr>
        <w:drawing>
          <wp:inline distT="0" distB="0" distL="0" distR="0">
            <wp:extent cx="5942469" cy="3634353"/>
            <wp:effectExtent l="12184" t="6102" r="6092" b="0"/>
            <wp:docPr id="15"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BC311A" w:rsidRDefault="00BC311A" w:rsidP="00781F70">
      <w:pPr>
        <w:rPr>
          <w:sz w:val="22"/>
          <w:szCs w:val="22"/>
        </w:rPr>
      </w:pPr>
    </w:p>
    <w:p w:rsidR="00014E57" w:rsidRPr="008A5836" w:rsidRDefault="00014E57" w:rsidP="00014E57">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lastRenderedPageBreak/>
        <w:t xml:space="preserve">ПРИЛОЖЕНИЕ № </w:t>
      </w:r>
      <w:r>
        <w:rPr>
          <w:rFonts w:ascii="Times New Roman" w:hAnsi="Times New Roman" w:cs="Times New Roman"/>
          <w:b/>
          <w:bCs/>
          <w:sz w:val="22"/>
          <w:szCs w:val="22"/>
        </w:rPr>
        <w:t>3</w:t>
      </w:r>
    </w:p>
    <w:p w:rsidR="00014E57" w:rsidRPr="008A5836" w:rsidRDefault="00014E57" w:rsidP="00014E5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014E57" w:rsidRPr="008A5836" w:rsidRDefault="00014E57" w:rsidP="00014E57">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014E57" w:rsidRPr="008A5836" w:rsidRDefault="00014E57" w:rsidP="00014E5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014E57" w:rsidRPr="008A5836" w:rsidRDefault="00014E57" w:rsidP="00014E5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014E57" w:rsidRPr="008A5836" w:rsidRDefault="00014E57" w:rsidP="00014E5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014E57" w:rsidRPr="008A5836" w:rsidRDefault="00014E57" w:rsidP="00014E57">
      <w:pPr>
        <w:pStyle w:val="ConsPlusNormal"/>
        <w:widowControl/>
        <w:ind w:firstLine="0"/>
        <w:jc w:val="both"/>
        <w:rPr>
          <w:rFonts w:ascii="Times New Roman" w:hAnsi="Times New Roman" w:cs="Times New Roman"/>
          <w:b/>
          <w:sz w:val="22"/>
          <w:szCs w:val="22"/>
        </w:rPr>
      </w:pPr>
    </w:p>
    <w:p w:rsidR="00014E57" w:rsidRPr="008A5836" w:rsidRDefault="00014E57" w:rsidP="00014E57">
      <w:pPr>
        <w:rPr>
          <w:sz w:val="22"/>
          <w:szCs w:val="22"/>
        </w:rPr>
      </w:pPr>
    </w:p>
    <w:p w:rsidR="00014E57" w:rsidRPr="008A5836" w:rsidRDefault="00014E57" w:rsidP="00014E57">
      <w:pPr>
        <w:ind w:firstLine="709"/>
        <w:jc w:val="both"/>
        <w:rPr>
          <w:sz w:val="22"/>
          <w:szCs w:val="22"/>
        </w:rPr>
      </w:pPr>
    </w:p>
    <w:p w:rsidR="00014E57" w:rsidRPr="008A5836" w:rsidRDefault="00014E57" w:rsidP="00014E57">
      <w:pPr>
        <w:pStyle w:val="ConsPlusNormal"/>
        <w:widowControl/>
        <w:ind w:firstLine="0"/>
        <w:jc w:val="right"/>
        <w:rPr>
          <w:rFonts w:ascii="Times New Roman" w:hAnsi="Times New Roman" w:cs="Times New Roman"/>
          <w:b/>
          <w:bCs/>
          <w:sz w:val="22"/>
          <w:szCs w:val="22"/>
        </w:rPr>
      </w:pPr>
    </w:p>
    <w:p w:rsidR="00014E57" w:rsidRPr="008A5836" w:rsidRDefault="00014E57" w:rsidP="00014E57">
      <w:pPr>
        <w:pStyle w:val="ConsPlusNormal"/>
        <w:widowControl/>
        <w:ind w:firstLine="0"/>
        <w:jc w:val="right"/>
        <w:rPr>
          <w:rFonts w:ascii="Times New Roman" w:hAnsi="Times New Roman" w:cs="Times New Roman"/>
          <w:b/>
          <w:bCs/>
          <w:sz w:val="22"/>
          <w:szCs w:val="22"/>
        </w:rPr>
      </w:pPr>
    </w:p>
    <w:p w:rsidR="00014E57" w:rsidRPr="008A5836" w:rsidRDefault="00014E57" w:rsidP="00014E57">
      <w:pPr>
        <w:pStyle w:val="ConsPlusNormal"/>
        <w:widowControl/>
        <w:ind w:firstLine="0"/>
        <w:jc w:val="right"/>
        <w:rPr>
          <w:rFonts w:ascii="Times New Roman" w:hAnsi="Times New Roman" w:cs="Times New Roman"/>
          <w:b/>
          <w:bCs/>
          <w:sz w:val="22"/>
          <w:szCs w:val="22"/>
        </w:rPr>
      </w:pPr>
    </w:p>
    <w:p w:rsidR="00014E57" w:rsidRPr="008A5836" w:rsidRDefault="00014E57" w:rsidP="00014E57">
      <w:pPr>
        <w:pStyle w:val="ConsPlusNormal"/>
        <w:widowControl/>
        <w:ind w:firstLine="0"/>
        <w:jc w:val="right"/>
        <w:rPr>
          <w:rFonts w:ascii="Times New Roman" w:hAnsi="Times New Roman" w:cs="Times New Roman"/>
          <w:b/>
          <w:bCs/>
          <w:sz w:val="22"/>
          <w:szCs w:val="22"/>
        </w:rPr>
      </w:pPr>
    </w:p>
    <w:p w:rsidR="00014E57" w:rsidRPr="008A5836" w:rsidRDefault="00014E57" w:rsidP="00014E57">
      <w:pPr>
        <w:pStyle w:val="ConsPlusNormal"/>
        <w:widowControl/>
        <w:ind w:firstLine="0"/>
        <w:jc w:val="right"/>
        <w:rPr>
          <w:rFonts w:ascii="Times New Roman" w:hAnsi="Times New Roman" w:cs="Times New Roman"/>
          <w:b/>
          <w:bCs/>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014E57" w:rsidRDefault="00014E57" w:rsidP="00014E57">
      <w:pPr>
        <w:jc w:val="center"/>
        <w:rPr>
          <w:rStyle w:val="a4"/>
          <w:sz w:val="24"/>
          <w:szCs w:val="24"/>
        </w:rPr>
      </w:pPr>
      <w:r w:rsidRPr="00014E57">
        <w:rPr>
          <w:rStyle w:val="a4"/>
          <w:sz w:val="24"/>
          <w:szCs w:val="24"/>
        </w:rPr>
        <w:t>ПРАВИЛА САМОРЕГУЛИРОВАНИЯ</w:t>
      </w:r>
    </w:p>
    <w:p w:rsidR="00014E57" w:rsidRPr="00014E57" w:rsidRDefault="00014E57" w:rsidP="00014E57">
      <w:pPr>
        <w:jc w:val="center"/>
        <w:rPr>
          <w:rStyle w:val="a4"/>
          <w:sz w:val="24"/>
          <w:szCs w:val="24"/>
        </w:rPr>
      </w:pPr>
    </w:p>
    <w:p w:rsidR="00014E57" w:rsidRPr="00014E57" w:rsidRDefault="00014E57" w:rsidP="00014E57">
      <w:pPr>
        <w:jc w:val="center"/>
        <w:rPr>
          <w:rStyle w:val="a4"/>
          <w:sz w:val="24"/>
          <w:szCs w:val="24"/>
        </w:rPr>
      </w:pPr>
      <w:r w:rsidRPr="00014E57">
        <w:rPr>
          <w:rStyle w:val="a4"/>
          <w:sz w:val="24"/>
          <w:szCs w:val="24"/>
        </w:rPr>
        <w:t xml:space="preserve">Некоммерческого партнерства </w:t>
      </w:r>
    </w:p>
    <w:p w:rsidR="00014E57" w:rsidRPr="00014E57" w:rsidRDefault="00014E57" w:rsidP="00014E57">
      <w:pPr>
        <w:jc w:val="center"/>
        <w:rPr>
          <w:rStyle w:val="a4"/>
          <w:sz w:val="24"/>
          <w:szCs w:val="24"/>
        </w:rPr>
      </w:pPr>
      <w:r w:rsidRPr="00014E57">
        <w:rPr>
          <w:rStyle w:val="a4"/>
          <w:sz w:val="24"/>
          <w:szCs w:val="24"/>
        </w:rPr>
        <w:t>«Балтийское объединение изыскателей»</w:t>
      </w:r>
    </w:p>
    <w:p w:rsidR="00014E57" w:rsidRPr="00014E57" w:rsidRDefault="00014E57" w:rsidP="00014E57">
      <w:pPr>
        <w:jc w:val="both"/>
        <w:rPr>
          <w:rStyle w:val="a4"/>
          <w:sz w:val="24"/>
          <w:szCs w:val="24"/>
        </w:rPr>
      </w:pPr>
    </w:p>
    <w:p w:rsidR="00014E57" w:rsidRPr="00014E57" w:rsidRDefault="00014E57" w:rsidP="00014E57">
      <w:pPr>
        <w:jc w:val="center"/>
        <w:rPr>
          <w:rStyle w:val="a4"/>
          <w:sz w:val="24"/>
          <w:szCs w:val="24"/>
        </w:rPr>
      </w:pPr>
      <w:r w:rsidRPr="00014E57">
        <w:rPr>
          <w:rStyle w:val="a4"/>
          <w:sz w:val="24"/>
          <w:szCs w:val="24"/>
        </w:rPr>
        <w:t>(Новая редакция)</w:t>
      </w: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jc w:val="both"/>
        <w:rPr>
          <w:rStyle w:val="a4"/>
          <w:sz w:val="22"/>
          <w:szCs w:val="22"/>
        </w:rPr>
      </w:pPr>
    </w:p>
    <w:p w:rsidR="00014E57" w:rsidRPr="008A5836" w:rsidRDefault="00014E57" w:rsidP="00014E57">
      <w:pP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8A5836" w:rsidRDefault="00014E57" w:rsidP="00014E57">
      <w:pPr>
        <w:jc w:val="center"/>
        <w:rPr>
          <w:rStyle w:val="a4"/>
          <w:sz w:val="22"/>
          <w:szCs w:val="22"/>
        </w:rPr>
      </w:pPr>
    </w:p>
    <w:p w:rsidR="00014E57" w:rsidRPr="004A73A0" w:rsidRDefault="00014E57" w:rsidP="00014E57">
      <w:pPr>
        <w:jc w:val="center"/>
        <w:rPr>
          <w:rStyle w:val="a4"/>
          <w:sz w:val="24"/>
          <w:szCs w:val="24"/>
        </w:rPr>
      </w:pPr>
      <w:r w:rsidRPr="004A73A0">
        <w:rPr>
          <w:rStyle w:val="a4"/>
          <w:sz w:val="24"/>
          <w:szCs w:val="24"/>
        </w:rPr>
        <w:t>Санкт-Петербург</w:t>
      </w:r>
    </w:p>
    <w:p w:rsidR="00014E57" w:rsidRPr="004A73A0" w:rsidRDefault="00014E57" w:rsidP="00014E57">
      <w:pPr>
        <w:jc w:val="center"/>
        <w:rPr>
          <w:rStyle w:val="a4"/>
          <w:sz w:val="24"/>
          <w:szCs w:val="24"/>
        </w:rPr>
      </w:pPr>
      <w:r w:rsidRPr="004A73A0">
        <w:rPr>
          <w:rStyle w:val="a4"/>
          <w:sz w:val="24"/>
          <w:szCs w:val="24"/>
        </w:rPr>
        <w:t>2012 год</w:t>
      </w:r>
    </w:p>
    <w:p w:rsidR="00014E57" w:rsidRPr="008A5836" w:rsidRDefault="00014E57" w:rsidP="00014E57">
      <w:pPr>
        <w:jc w:val="both"/>
        <w:rPr>
          <w:rStyle w:val="a4"/>
          <w:sz w:val="22"/>
          <w:szCs w:val="22"/>
        </w:rPr>
      </w:pPr>
    </w:p>
    <w:p w:rsidR="00014E57" w:rsidRPr="008A5836" w:rsidRDefault="00014E57" w:rsidP="00014E57">
      <w:pPr>
        <w:widowControl/>
        <w:autoSpaceDE/>
        <w:autoSpaceDN/>
        <w:adjustRightInd/>
        <w:ind w:firstLine="539"/>
        <w:jc w:val="both"/>
        <w:rPr>
          <w:rStyle w:val="a4"/>
          <w:sz w:val="22"/>
          <w:szCs w:val="22"/>
        </w:rPr>
      </w:pPr>
      <w:r w:rsidRPr="008A5836">
        <w:rPr>
          <w:rStyle w:val="a4"/>
          <w:sz w:val="22"/>
          <w:szCs w:val="22"/>
        </w:rPr>
        <w:br w:type="page"/>
      </w:r>
    </w:p>
    <w:p w:rsidR="00014E57" w:rsidRPr="004A73A0" w:rsidRDefault="00014E57" w:rsidP="00014E57">
      <w:pPr>
        <w:ind w:firstLine="567"/>
        <w:jc w:val="both"/>
        <w:rPr>
          <w:rStyle w:val="a4"/>
          <w:sz w:val="24"/>
          <w:szCs w:val="24"/>
        </w:rPr>
      </w:pPr>
      <w:r w:rsidRPr="004A73A0">
        <w:rPr>
          <w:rStyle w:val="a4"/>
          <w:sz w:val="24"/>
          <w:szCs w:val="24"/>
        </w:rPr>
        <w:lastRenderedPageBreak/>
        <w:t>1. Общие положения</w:t>
      </w:r>
    </w:p>
    <w:p w:rsidR="00014E57" w:rsidRPr="004A73A0" w:rsidRDefault="00014E57" w:rsidP="00014E57">
      <w:pPr>
        <w:ind w:firstLine="567"/>
        <w:jc w:val="both"/>
        <w:rPr>
          <w:rStyle w:val="a4"/>
          <w:sz w:val="24"/>
          <w:szCs w:val="24"/>
        </w:rPr>
      </w:pPr>
    </w:p>
    <w:p w:rsidR="00014E57" w:rsidRPr="004A73A0" w:rsidRDefault="00014E57" w:rsidP="00014E57">
      <w:pPr>
        <w:ind w:firstLine="540"/>
        <w:jc w:val="both"/>
        <w:rPr>
          <w:sz w:val="24"/>
          <w:szCs w:val="24"/>
        </w:rPr>
      </w:pPr>
      <w:r w:rsidRPr="004A73A0">
        <w:rPr>
          <w:sz w:val="24"/>
          <w:szCs w:val="24"/>
        </w:rPr>
        <w:t xml:space="preserve">1.1. Под саморегулированием понимается самостоятельная и инициативная деятельность, которая осуществляется субъектами предпринимательской деятельности и содержанием которой являются разработка и установление стандартов и правил указанной деятельности, а также </w:t>
      </w:r>
      <w:proofErr w:type="gramStart"/>
      <w:r w:rsidRPr="004A73A0">
        <w:rPr>
          <w:sz w:val="24"/>
          <w:szCs w:val="24"/>
        </w:rPr>
        <w:t>контроль за</w:t>
      </w:r>
      <w:proofErr w:type="gramEnd"/>
      <w:r w:rsidRPr="004A73A0">
        <w:rPr>
          <w:sz w:val="24"/>
          <w:szCs w:val="24"/>
        </w:rPr>
        <w:t xml:space="preserve"> соблюдением требований указанных стандартов и правил.</w:t>
      </w:r>
    </w:p>
    <w:p w:rsidR="00014E57" w:rsidRPr="004A73A0" w:rsidRDefault="00014E57" w:rsidP="00014E57">
      <w:pPr>
        <w:ind w:firstLine="540"/>
        <w:jc w:val="both"/>
        <w:rPr>
          <w:sz w:val="24"/>
          <w:szCs w:val="24"/>
        </w:rPr>
      </w:pPr>
      <w:r w:rsidRPr="004A73A0">
        <w:rPr>
          <w:sz w:val="24"/>
          <w:szCs w:val="24"/>
        </w:rPr>
        <w:t xml:space="preserve">1.2. Саморегулирование в соответствии с законодательством РФ осуществляется на условиях объединения субъектов предпринимательской деятельности в саморегулируемые организации с соблюдением требований Федерального закона «О </w:t>
      </w:r>
      <w:proofErr w:type="spellStart"/>
      <w:r w:rsidRPr="004A73A0">
        <w:rPr>
          <w:sz w:val="24"/>
          <w:szCs w:val="24"/>
        </w:rPr>
        <w:t>саморегулируемых</w:t>
      </w:r>
      <w:proofErr w:type="spellEnd"/>
      <w:r w:rsidRPr="004A73A0">
        <w:rPr>
          <w:sz w:val="24"/>
          <w:szCs w:val="24"/>
        </w:rPr>
        <w:t xml:space="preserve"> организациях», Градостроительного кодекса Российской Федерации, Устава Партнерства, общепринятых правил деловой этики.</w:t>
      </w:r>
    </w:p>
    <w:p w:rsidR="00014E57" w:rsidRPr="004A73A0" w:rsidRDefault="00014E57" w:rsidP="00014E57">
      <w:pPr>
        <w:ind w:firstLine="540"/>
        <w:jc w:val="both"/>
        <w:rPr>
          <w:sz w:val="24"/>
          <w:szCs w:val="24"/>
        </w:rPr>
      </w:pPr>
      <w:r w:rsidRPr="004A73A0">
        <w:rPr>
          <w:sz w:val="24"/>
          <w:szCs w:val="24"/>
        </w:rPr>
        <w:t xml:space="preserve">1.3. Саморегулируемые организации в области инженерных изысканий - некоммерческие организации, сведения о которых внесены в государственный реестр </w:t>
      </w:r>
      <w:proofErr w:type="spellStart"/>
      <w:r w:rsidRPr="004A73A0">
        <w:rPr>
          <w:sz w:val="24"/>
          <w:szCs w:val="24"/>
        </w:rPr>
        <w:t>саморегулируемых</w:t>
      </w:r>
      <w:proofErr w:type="spellEnd"/>
      <w:r w:rsidRPr="004A73A0">
        <w:rPr>
          <w:sz w:val="24"/>
          <w:szCs w:val="24"/>
        </w:rPr>
        <w:t xml:space="preserve"> организаций и которые основаны на членстве индивидуальных предпринимателей и (или) юридических лиц, выполняющих работы по инженерным изысканиям.</w:t>
      </w:r>
    </w:p>
    <w:p w:rsidR="00014E57" w:rsidRPr="004A73A0" w:rsidRDefault="00014E57" w:rsidP="00014E57">
      <w:pPr>
        <w:ind w:firstLine="540"/>
        <w:jc w:val="both"/>
        <w:rPr>
          <w:sz w:val="24"/>
          <w:szCs w:val="24"/>
        </w:rPr>
      </w:pPr>
      <w:r w:rsidRPr="004A73A0">
        <w:rPr>
          <w:sz w:val="24"/>
          <w:szCs w:val="24"/>
        </w:rPr>
        <w:t>1.4. Настоящие Правила регулируют принципиальные вопросы осуществления саморегулирования членами Некоммерческого партнерства «Балтийское объединение изыскателей » (далее – «Партнерство», «</w:t>
      </w:r>
      <w:proofErr w:type="spellStart"/>
      <w:r w:rsidRPr="004A73A0">
        <w:rPr>
          <w:sz w:val="24"/>
          <w:szCs w:val="24"/>
        </w:rPr>
        <w:t>саморегулируемая</w:t>
      </w:r>
      <w:proofErr w:type="spellEnd"/>
      <w:r w:rsidRPr="004A73A0">
        <w:rPr>
          <w:sz w:val="24"/>
          <w:szCs w:val="24"/>
        </w:rPr>
        <w:t xml:space="preserve"> организация»):</w:t>
      </w:r>
    </w:p>
    <w:p w:rsidR="00014E57" w:rsidRPr="004A73A0" w:rsidRDefault="00014E57" w:rsidP="00014E57">
      <w:pPr>
        <w:ind w:firstLine="540"/>
        <w:jc w:val="both"/>
        <w:rPr>
          <w:sz w:val="24"/>
          <w:szCs w:val="24"/>
        </w:rPr>
      </w:pPr>
      <w:r w:rsidRPr="004A73A0">
        <w:rPr>
          <w:sz w:val="24"/>
          <w:szCs w:val="24"/>
        </w:rPr>
        <w:t>- определяют принципы и правила взаимоотношений между членами саморегулируемой организации, а также между ее членами и самой саморегулируемой организацией;</w:t>
      </w:r>
    </w:p>
    <w:p w:rsidR="00014E57" w:rsidRPr="004A73A0" w:rsidRDefault="00014E57" w:rsidP="00014E57">
      <w:pPr>
        <w:ind w:firstLine="540"/>
        <w:jc w:val="both"/>
        <w:rPr>
          <w:sz w:val="24"/>
          <w:szCs w:val="24"/>
        </w:rPr>
      </w:pPr>
      <w:r w:rsidRPr="004A73A0">
        <w:rPr>
          <w:sz w:val="24"/>
          <w:szCs w:val="24"/>
        </w:rPr>
        <w:t>- устанавливают требования к предпринимательской деятельности членов саморегулируемой организации;</w:t>
      </w:r>
    </w:p>
    <w:p w:rsidR="00014E57" w:rsidRPr="004A73A0" w:rsidRDefault="00014E57" w:rsidP="00014E57">
      <w:pPr>
        <w:ind w:firstLine="540"/>
        <w:jc w:val="both"/>
        <w:rPr>
          <w:sz w:val="24"/>
          <w:szCs w:val="24"/>
        </w:rPr>
      </w:pPr>
      <w:r w:rsidRPr="004A73A0">
        <w:rPr>
          <w:sz w:val="24"/>
          <w:szCs w:val="24"/>
        </w:rPr>
        <w:t>- устанавливают принципы и правила обеспечения информационной открытости деятельности членов саморегулируемой организации, затрагивающей права и законные интересы любых лиц;</w:t>
      </w:r>
    </w:p>
    <w:p w:rsidR="00014E57" w:rsidRPr="004A73A0" w:rsidRDefault="00014E57" w:rsidP="00014E57">
      <w:pPr>
        <w:ind w:firstLine="540"/>
        <w:jc w:val="both"/>
        <w:rPr>
          <w:sz w:val="24"/>
          <w:szCs w:val="24"/>
        </w:rPr>
      </w:pPr>
      <w:r w:rsidRPr="004A73A0">
        <w:rPr>
          <w:sz w:val="24"/>
          <w:szCs w:val="24"/>
        </w:rPr>
        <w:t xml:space="preserve">- определяют общие принципы </w:t>
      </w:r>
      <w:proofErr w:type="gramStart"/>
      <w:r w:rsidRPr="004A73A0">
        <w:rPr>
          <w:sz w:val="24"/>
          <w:szCs w:val="24"/>
        </w:rPr>
        <w:t>установления</w:t>
      </w:r>
      <w:proofErr w:type="gramEnd"/>
      <w:r w:rsidRPr="004A73A0">
        <w:rPr>
          <w:sz w:val="24"/>
          <w:szCs w:val="24"/>
        </w:rPr>
        <w:t xml:space="preserve"> и применения мер ответственности в отношении членов саморегулируемой организации за нарушение требований настоящих правил.</w:t>
      </w:r>
    </w:p>
    <w:p w:rsidR="00014E57" w:rsidRPr="004A73A0" w:rsidRDefault="00014E57" w:rsidP="00014E57">
      <w:pPr>
        <w:ind w:firstLine="540"/>
        <w:jc w:val="both"/>
        <w:rPr>
          <w:sz w:val="24"/>
          <w:szCs w:val="24"/>
        </w:rPr>
      </w:pPr>
      <w:r w:rsidRPr="004A73A0">
        <w:rPr>
          <w:sz w:val="24"/>
          <w:szCs w:val="24"/>
        </w:rPr>
        <w:t xml:space="preserve">1.5. </w:t>
      </w:r>
      <w:proofErr w:type="gramStart"/>
      <w:r w:rsidRPr="004A73A0">
        <w:rPr>
          <w:sz w:val="24"/>
          <w:szCs w:val="24"/>
        </w:rPr>
        <w:t>Настоящие Правила саморегулирования, изменения к ним утверждаются решениями Общих собраний членов Партнерства и считаются принятыми саморегулируемой организацией, если за их принятие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 (ч.13 ст.55.5 Градостроительного кодекса Российской Федерации).</w:t>
      </w:r>
      <w:proofErr w:type="gramEnd"/>
    </w:p>
    <w:p w:rsidR="00014E57" w:rsidRPr="004A73A0" w:rsidRDefault="00014E57" w:rsidP="00014E57">
      <w:pPr>
        <w:ind w:firstLine="540"/>
        <w:jc w:val="both"/>
        <w:rPr>
          <w:sz w:val="24"/>
          <w:szCs w:val="24"/>
        </w:rPr>
      </w:pPr>
      <w:r w:rsidRPr="004A73A0">
        <w:rPr>
          <w:sz w:val="24"/>
          <w:szCs w:val="24"/>
        </w:rPr>
        <w:t>1.6. Устанавливаемые настоящими Правилами требования к осуществлению членами саморегулируемой организации предпринимательской деятельности обязательны для выполнения всеми членами саморегулируемой организации.</w:t>
      </w:r>
    </w:p>
    <w:p w:rsidR="00014E57" w:rsidRPr="004A73A0" w:rsidRDefault="00014E57" w:rsidP="00014E57">
      <w:pPr>
        <w:ind w:firstLine="540"/>
        <w:jc w:val="both"/>
        <w:rPr>
          <w:sz w:val="24"/>
          <w:szCs w:val="24"/>
        </w:rPr>
      </w:pPr>
      <w:r w:rsidRPr="004A73A0">
        <w:rPr>
          <w:sz w:val="24"/>
          <w:szCs w:val="24"/>
        </w:rPr>
        <w:t xml:space="preserve"> </w:t>
      </w:r>
    </w:p>
    <w:p w:rsidR="00014E57" w:rsidRPr="004A73A0" w:rsidRDefault="00014E57" w:rsidP="00014E57">
      <w:pPr>
        <w:ind w:firstLine="567"/>
        <w:jc w:val="both"/>
        <w:rPr>
          <w:sz w:val="24"/>
          <w:szCs w:val="24"/>
        </w:rPr>
      </w:pPr>
      <w:r w:rsidRPr="004A73A0">
        <w:rPr>
          <w:rStyle w:val="a4"/>
          <w:sz w:val="24"/>
          <w:szCs w:val="24"/>
        </w:rPr>
        <w:t>2. Основные цели и принципы осуществления саморегулирования</w:t>
      </w:r>
    </w:p>
    <w:p w:rsidR="00014E57" w:rsidRPr="004A73A0" w:rsidRDefault="00014E57" w:rsidP="00014E57">
      <w:pPr>
        <w:ind w:firstLine="540"/>
        <w:jc w:val="both"/>
        <w:rPr>
          <w:sz w:val="24"/>
          <w:szCs w:val="24"/>
        </w:rPr>
      </w:pPr>
    </w:p>
    <w:p w:rsidR="00014E57" w:rsidRPr="004A73A0" w:rsidRDefault="00014E57" w:rsidP="00014E57">
      <w:pPr>
        <w:ind w:firstLine="540"/>
        <w:jc w:val="both"/>
        <w:rPr>
          <w:b/>
          <w:sz w:val="24"/>
          <w:szCs w:val="24"/>
        </w:rPr>
      </w:pPr>
      <w:r w:rsidRPr="004A73A0">
        <w:rPr>
          <w:sz w:val="24"/>
          <w:szCs w:val="24"/>
        </w:rPr>
        <w:t>2.1. Основными целями саморегулируемой организации являются:</w:t>
      </w:r>
    </w:p>
    <w:p w:rsidR="00014E57" w:rsidRPr="004A73A0" w:rsidRDefault="00014E57" w:rsidP="00014E57">
      <w:pPr>
        <w:ind w:firstLine="540"/>
        <w:jc w:val="both"/>
        <w:rPr>
          <w:sz w:val="24"/>
          <w:szCs w:val="24"/>
        </w:rPr>
      </w:pPr>
      <w:proofErr w:type="gramStart"/>
      <w:r w:rsidRPr="004A73A0">
        <w:rPr>
          <w:sz w:val="24"/>
          <w:szCs w:val="24"/>
        </w:rPr>
        <w:t xml:space="preserve">-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выполнению инженерных изысканий, которые оказывают влияние на безопасность объектов капитального строительства и выполняются членами </w:t>
      </w:r>
      <w:proofErr w:type="spellStart"/>
      <w:r w:rsidRPr="004A73A0">
        <w:rPr>
          <w:sz w:val="24"/>
          <w:szCs w:val="24"/>
        </w:rPr>
        <w:t>саморегулируемых</w:t>
      </w:r>
      <w:proofErr w:type="spellEnd"/>
      <w:r w:rsidRPr="004A73A0">
        <w:rPr>
          <w:sz w:val="24"/>
          <w:szCs w:val="24"/>
        </w:rPr>
        <w:t xml:space="preserve"> организаций;</w:t>
      </w:r>
      <w:proofErr w:type="gramEnd"/>
    </w:p>
    <w:p w:rsidR="00014E57" w:rsidRPr="004A73A0" w:rsidRDefault="00014E57" w:rsidP="00014E57">
      <w:pPr>
        <w:ind w:firstLine="540"/>
        <w:jc w:val="both"/>
        <w:rPr>
          <w:sz w:val="24"/>
          <w:szCs w:val="24"/>
        </w:rPr>
      </w:pPr>
      <w:r w:rsidRPr="004A73A0">
        <w:rPr>
          <w:sz w:val="24"/>
          <w:szCs w:val="24"/>
        </w:rPr>
        <w:t>- повышение качества инженерных изысканий.</w:t>
      </w:r>
    </w:p>
    <w:p w:rsidR="00014E57" w:rsidRPr="004A73A0" w:rsidRDefault="00014E57" w:rsidP="00014E57">
      <w:pPr>
        <w:ind w:firstLine="540"/>
        <w:jc w:val="both"/>
        <w:rPr>
          <w:sz w:val="24"/>
          <w:szCs w:val="24"/>
        </w:rPr>
      </w:pPr>
      <w:r w:rsidRPr="004A73A0">
        <w:rPr>
          <w:sz w:val="24"/>
          <w:szCs w:val="24"/>
        </w:rPr>
        <w:t xml:space="preserve">Виды работ по инженерным изысканиям, которые оказывают влияние на безопасность объектов капитального строительства, могут выполняться только индивидуальными </w:t>
      </w:r>
      <w:r w:rsidRPr="004A73A0">
        <w:rPr>
          <w:sz w:val="24"/>
          <w:szCs w:val="24"/>
        </w:rPr>
        <w:lastRenderedPageBreak/>
        <w:t>предпринимателями или юридическими лицами, имеющими выданные саморегулируемой организацией свидетельства о допуске к таким видам работ.</w:t>
      </w:r>
    </w:p>
    <w:p w:rsidR="00014E57" w:rsidRPr="004A73A0" w:rsidRDefault="00014E57" w:rsidP="00014E57">
      <w:pPr>
        <w:ind w:firstLine="540"/>
        <w:jc w:val="both"/>
        <w:rPr>
          <w:sz w:val="24"/>
          <w:szCs w:val="24"/>
        </w:rPr>
      </w:pPr>
      <w:r w:rsidRPr="004A73A0">
        <w:rPr>
          <w:sz w:val="24"/>
          <w:szCs w:val="24"/>
        </w:rPr>
        <w:t>2.2. </w:t>
      </w:r>
      <w:proofErr w:type="spellStart"/>
      <w:r w:rsidRPr="004A73A0">
        <w:rPr>
          <w:sz w:val="24"/>
          <w:szCs w:val="24"/>
        </w:rPr>
        <w:t>Саморегулируемая</w:t>
      </w:r>
      <w:proofErr w:type="spellEnd"/>
      <w:r w:rsidRPr="004A73A0">
        <w:rPr>
          <w:sz w:val="24"/>
          <w:szCs w:val="24"/>
        </w:rPr>
        <w:t xml:space="preserve"> организация должна придерживаться следующих принципов в своей деятельности:</w:t>
      </w:r>
    </w:p>
    <w:p w:rsidR="00014E57" w:rsidRPr="004A73A0" w:rsidRDefault="00014E57" w:rsidP="00014E57">
      <w:pPr>
        <w:ind w:firstLine="540"/>
        <w:jc w:val="both"/>
        <w:rPr>
          <w:sz w:val="24"/>
          <w:szCs w:val="24"/>
        </w:rPr>
      </w:pPr>
      <w:r w:rsidRPr="004A73A0">
        <w:rPr>
          <w:sz w:val="24"/>
          <w:szCs w:val="24"/>
        </w:rPr>
        <w:t xml:space="preserve">2.2.1. осуществлять свою деятельность, основываясь на принципах порядочности, добросовестности, разумности и справедливости во взаимоотношениях со всеми участниками саморегулируемой организации, саморегулируемой организацией и заказчиками (потребителями) результатов работ по инженерным изысканиям, которые оказывают влияние на безопасность объектов капитального строительства; </w:t>
      </w:r>
    </w:p>
    <w:p w:rsidR="00014E57" w:rsidRPr="004A73A0" w:rsidRDefault="00014E57" w:rsidP="00014E57">
      <w:pPr>
        <w:ind w:firstLine="540"/>
        <w:jc w:val="both"/>
        <w:rPr>
          <w:sz w:val="24"/>
          <w:szCs w:val="24"/>
        </w:rPr>
      </w:pPr>
      <w:r w:rsidRPr="004A73A0">
        <w:rPr>
          <w:sz w:val="24"/>
          <w:szCs w:val="24"/>
        </w:rPr>
        <w:t>руководствоваться принципами презумпции добросовестности участников гражданского оборота с целью сохранения и повышения общественного доверия к субъектам предпринимательской деятельности, работающим в области инженерных изысканий;</w:t>
      </w:r>
    </w:p>
    <w:p w:rsidR="00014E57" w:rsidRPr="004A73A0" w:rsidRDefault="00014E57" w:rsidP="00014E57">
      <w:pPr>
        <w:ind w:firstLine="540"/>
        <w:jc w:val="both"/>
        <w:rPr>
          <w:sz w:val="24"/>
          <w:szCs w:val="24"/>
        </w:rPr>
      </w:pPr>
      <w:r w:rsidRPr="004A73A0">
        <w:rPr>
          <w:sz w:val="24"/>
          <w:szCs w:val="24"/>
        </w:rPr>
        <w:t>2.2.2. поддерживать принципы честной, добросовестной конкуренции, основанной на качестве и профессионализме выполнения работ по инженерным изысканиям;</w:t>
      </w:r>
    </w:p>
    <w:p w:rsidR="00014E57" w:rsidRPr="004A73A0" w:rsidRDefault="00014E57" w:rsidP="00014E57">
      <w:pPr>
        <w:ind w:firstLine="540"/>
        <w:jc w:val="both"/>
        <w:rPr>
          <w:sz w:val="24"/>
          <w:szCs w:val="24"/>
        </w:rPr>
      </w:pPr>
      <w:r w:rsidRPr="004A73A0">
        <w:rPr>
          <w:sz w:val="24"/>
          <w:szCs w:val="24"/>
        </w:rPr>
        <w:t xml:space="preserve">2.2.3. защищать законные интересы членов саморегулируемой организации на любых уровнях, включая </w:t>
      </w:r>
      <w:proofErr w:type="gramStart"/>
      <w:r w:rsidRPr="004A73A0">
        <w:rPr>
          <w:sz w:val="24"/>
          <w:szCs w:val="24"/>
        </w:rPr>
        <w:t>государственный</w:t>
      </w:r>
      <w:proofErr w:type="gramEnd"/>
      <w:r w:rsidRPr="004A73A0">
        <w:rPr>
          <w:sz w:val="24"/>
          <w:szCs w:val="24"/>
        </w:rPr>
        <w:t>;</w:t>
      </w:r>
    </w:p>
    <w:p w:rsidR="00014E57" w:rsidRPr="004A73A0" w:rsidRDefault="00014E57" w:rsidP="00014E57">
      <w:pPr>
        <w:ind w:firstLine="540"/>
        <w:jc w:val="both"/>
        <w:rPr>
          <w:sz w:val="24"/>
          <w:szCs w:val="24"/>
        </w:rPr>
      </w:pPr>
      <w:r w:rsidRPr="004A73A0">
        <w:rPr>
          <w:sz w:val="24"/>
          <w:szCs w:val="24"/>
        </w:rPr>
        <w:t xml:space="preserve">2.2.4. осуществлять </w:t>
      </w:r>
      <w:proofErr w:type="gramStart"/>
      <w:r w:rsidRPr="004A73A0">
        <w:rPr>
          <w:sz w:val="24"/>
          <w:szCs w:val="24"/>
        </w:rPr>
        <w:t>контроль за</w:t>
      </w:r>
      <w:proofErr w:type="gramEnd"/>
      <w:r w:rsidRPr="004A73A0">
        <w:rPr>
          <w:sz w:val="24"/>
          <w:szCs w:val="24"/>
        </w:rPr>
        <w:t xml:space="preserve"> деятельностью членов саморегулируемой организации и адекватно применять меры дисциплинарного воздействия в соответствии с процедурами и правилами устанавливаемыми законодательством и внутренними документами Партнерства;</w:t>
      </w:r>
    </w:p>
    <w:p w:rsidR="00014E57" w:rsidRPr="004A73A0" w:rsidRDefault="00014E57" w:rsidP="00014E57">
      <w:pPr>
        <w:ind w:firstLine="540"/>
        <w:jc w:val="both"/>
        <w:rPr>
          <w:sz w:val="24"/>
          <w:szCs w:val="24"/>
        </w:rPr>
      </w:pPr>
      <w:r w:rsidRPr="004A73A0">
        <w:rPr>
          <w:sz w:val="24"/>
          <w:szCs w:val="24"/>
        </w:rPr>
        <w:t>2.2.5.</w:t>
      </w:r>
      <w:r w:rsidRPr="004A73A0">
        <w:rPr>
          <w:sz w:val="24"/>
          <w:szCs w:val="24"/>
          <w:lang w:val="en-US"/>
        </w:rPr>
        <w:t> </w:t>
      </w:r>
      <w:r w:rsidRPr="004A73A0">
        <w:rPr>
          <w:sz w:val="24"/>
          <w:szCs w:val="24"/>
        </w:rPr>
        <w:t>не создавать ситуации, влекущие возникновение или создающие угрозу возникновения конфликта интересов членов саморегулируемой организации.</w:t>
      </w:r>
    </w:p>
    <w:p w:rsidR="00014E57" w:rsidRPr="004A73A0" w:rsidRDefault="00014E57" w:rsidP="00014E57">
      <w:pPr>
        <w:ind w:firstLine="540"/>
        <w:jc w:val="both"/>
        <w:rPr>
          <w:sz w:val="24"/>
          <w:szCs w:val="24"/>
        </w:rPr>
      </w:pPr>
    </w:p>
    <w:p w:rsidR="00014E57" w:rsidRPr="004A73A0" w:rsidRDefault="00014E57" w:rsidP="00014E57">
      <w:pPr>
        <w:ind w:firstLine="567"/>
        <w:jc w:val="both"/>
        <w:rPr>
          <w:b/>
          <w:sz w:val="24"/>
          <w:szCs w:val="24"/>
        </w:rPr>
      </w:pPr>
      <w:r w:rsidRPr="004A73A0">
        <w:rPr>
          <w:b/>
          <w:sz w:val="24"/>
          <w:szCs w:val="24"/>
        </w:rPr>
        <w:t>3. Требования к осуществлению членами саморегулируемой организации предпринимательской деятельности</w:t>
      </w:r>
    </w:p>
    <w:p w:rsidR="00014E57" w:rsidRPr="004A73A0" w:rsidRDefault="00014E57" w:rsidP="00014E57">
      <w:pPr>
        <w:ind w:firstLine="540"/>
        <w:jc w:val="both"/>
        <w:rPr>
          <w:sz w:val="24"/>
          <w:szCs w:val="24"/>
        </w:rPr>
      </w:pPr>
    </w:p>
    <w:p w:rsidR="00014E57" w:rsidRPr="004A73A0" w:rsidRDefault="00014E57" w:rsidP="00014E57">
      <w:pPr>
        <w:ind w:firstLine="540"/>
        <w:jc w:val="both"/>
        <w:rPr>
          <w:sz w:val="24"/>
          <w:szCs w:val="24"/>
        </w:rPr>
      </w:pPr>
      <w:r w:rsidRPr="004A73A0">
        <w:rPr>
          <w:sz w:val="24"/>
          <w:szCs w:val="24"/>
        </w:rPr>
        <w:t>3.1. В условия договоров подряда на выполнение работ по инженерным изысканиям, которые оказывают влияние на безопасность объектов капитального строительства, заключаемых членами Партнерства с заказчиками (потребителями), члены саморегулируемой организации не должны включать:</w:t>
      </w:r>
    </w:p>
    <w:p w:rsidR="00014E57" w:rsidRPr="004A73A0" w:rsidRDefault="00014E57" w:rsidP="00014E57">
      <w:pPr>
        <w:ind w:firstLine="540"/>
        <w:jc w:val="both"/>
        <w:rPr>
          <w:sz w:val="24"/>
          <w:szCs w:val="24"/>
        </w:rPr>
      </w:pPr>
      <w:r w:rsidRPr="004A73A0">
        <w:rPr>
          <w:sz w:val="24"/>
          <w:szCs w:val="24"/>
        </w:rPr>
        <w:t xml:space="preserve">3.1.1. условия, ущемляющие права потребителей по сравнению с правилами, установленными законами или иными правовыми актами; </w:t>
      </w:r>
    </w:p>
    <w:p w:rsidR="00014E57" w:rsidRPr="004A73A0" w:rsidRDefault="00014E57" w:rsidP="00014E57">
      <w:pPr>
        <w:ind w:firstLine="540"/>
        <w:jc w:val="both"/>
        <w:rPr>
          <w:sz w:val="24"/>
          <w:szCs w:val="24"/>
        </w:rPr>
      </w:pPr>
      <w:r w:rsidRPr="004A73A0">
        <w:rPr>
          <w:sz w:val="24"/>
          <w:szCs w:val="24"/>
        </w:rPr>
        <w:t>3.1.2. условия, обусловливающие приобретение одних работ, услуг или товаров, обязательным приобретением иных работ, услуг или товаров;</w:t>
      </w:r>
    </w:p>
    <w:p w:rsidR="00014E57" w:rsidRPr="004A73A0" w:rsidRDefault="00014E57" w:rsidP="00014E57">
      <w:pPr>
        <w:ind w:firstLine="540"/>
        <w:jc w:val="both"/>
        <w:rPr>
          <w:sz w:val="24"/>
          <w:szCs w:val="24"/>
        </w:rPr>
      </w:pPr>
      <w:r w:rsidRPr="004A73A0">
        <w:rPr>
          <w:sz w:val="24"/>
          <w:szCs w:val="24"/>
        </w:rPr>
        <w:t>3.1.3. условия, обусловливающие удовлетворение требований потребителей, предъявляемых в течение гарантийного срока, условиями, не связанными с недостатками работ, услуг или товаров, а также иные условия нарушающие интересы заказчиков работ по инженерным изысканиям, которые оказывают влияние на безопасность объектов капитального строительства.</w:t>
      </w:r>
    </w:p>
    <w:p w:rsidR="00014E57" w:rsidRPr="004A73A0" w:rsidRDefault="00014E57" w:rsidP="00014E57">
      <w:pPr>
        <w:ind w:firstLine="540"/>
        <w:jc w:val="both"/>
        <w:rPr>
          <w:sz w:val="24"/>
          <w:szCs w:val="24"/>
        </w:rPr>
      </w:pPr>
      <w:r w:rsidRPr="004A73A0">
        <w:rPr>
          <w:sz w:val="24"/>
          <w:szCs w:val="24"/>
        </w:rPr>
        <w:t>3.2. Требования к условиям договоров подряда на выполнение работ по инженерным изысканиям, заключаемым членами Партнерства с заказчиками (потребителями):</w:t>
      </w:r>
    </w:p>
    <w:p w:rsidR="00014E57" w:rsidRPr="004A73A0" w:rsidRDefault="00014E57" w:rsidP="00014E57">
      <w:pPr>
        <w:ind w:firstLine="540"/>
        <w:jc w:val="both"/>
        <w:rPr>
          <w:sz w:val="24"/>
          <w:szCs w:val="24"/>
        </w:rPr>
      </w:pPr>
      <w:proofErr w:type="gramStart"/>
      <w:r w:rsidRPr="004A73A0">
        <w:rPr>
          <w:sz w:val="24"/>
          <w:szCs w:val="24"/>
        </w:rPr>
        <w:t>3.2.1. при заключении договоров подряда на выполнение работ по инженерным изысканиям</w:t>
      </w:r>
      <w:r w:rsidRPr="004A73A0" w:rsidDel="00B1170F">
        <w:rPr>
          <w:sz w:val="24"/>
          <w:szCs w:val="24"/>
        </w:rPr>
        <w:t xml:space="preserve"> </w:t>
      </w:r>
      <w:r w:rsidRPr="004A73A0">
        <w:rPr>
          <w:sz w:val="24"/>
          <w:szCs w:val="24"/>
        </w:rPr>
        <w:t>члены саморегулируемой организации обязаны руководствоваться нормами законодательства Российской федерации, в том числе требованиями параграфа 4 Главы 37 Гражданского кодекса Российской Федерации, а в случае, если договор подряда на выполнение работ по инженерным изысканиям</w:t>
      </w:r>
      <w:r w:rsidRPr="004A73A0" w:rsidDel="00B1170F">
        <w:rPr>
          <w:sz w:val="24"/>
          <w:szCs w:val="24"/>
        </w:rPr>
        <w:t xml:space="preserve"> </w:t>
      </w:r>
      <w:r w:rsidRPr="004A73A0">
        <w:rPr>
          <w:sz w:val="24"/>
          <w:szCs w:val="24"/>
        </w:rPr>
        <w:t>заключается для государственных или муниципальных нужд - нормами Федерального закона от 21 июля 2005 года № 94-ФЗ «О</w:t>
      </w:r>
      <w:proofErr w:type="gramEnd"/>
      <w:r w:rsidRPr="004A73A0">
        <w:rPr>
          <w:sz w:val="24"/>
          <w:szCs w:val="24"/>
        </w:rPr>
        <w:t xml:space="preserve"> </w:t>
      </w:r>
      <w:proofErr w:type="gramStart"/>
      <w:r w:rsidRPr="004A73A0">
        <w:rPr>
          <w:sz w:val="24"/>
          <w:szCs w:val="24"/>
        </w:rPr>
        <w:t>размещении</w:t>
      </w:r>
      <w:proofErr w:type="gramEnd"/>
      <w:r w:rsidRPr="004A73A0">
        <w:rPr>
          <w:sz w:val="24"/>
          <w:szCs w:val="24"/>
        </w:rPr>
        <w:t xml:space="preserve"> заказов на поставки товаров, выполнение работ, оказание услуг для государственных и муниципальных нужд»;</w:t>
      </w:r>
    </w:p>
    <w:p w:rsidR="00014E57" w:rsidRPr="004A73A0" w:rsidRDefault="00014E57" w:rsidP="00014E57">
      <w:pPr>
        <w:ind w:firstLine="540"/>
        <w:jc w:val="both"/>
        <w:rPr>
          <w:sz w:val="24"/>
          <w:szCs w:val="24"/>
        </w:rPr>
      </w:pPr>
      <w:r w:rsidRPr="004A73A0">
        <w:rPr>
          <w:sz w:val="24"/>
          <w:szCs w:val="24"/>
        </w:rPr>
        <w:t>3.2.2. по договору подряда на выполнение работ по инженерным изысканиям</w:t>
      </w:r>
      <w:r w:rsidRPr="004A73A0" w:rsidDel="00B1170F">
        <w:rPr>
          <w:sz w:val="24"/>
          <w:szCs w:val="24"/>
        </w:rPr>
        <w:t xml:space="preserve"> </w:t>
      </w:r>
      <w:r w:rsidRPr="004A73A0">
        <w:rPr>
          <w:sz w:val="24"/>
          <w:szCs w:val="24"/>
        </w:rPr>
        <w:t>подрядчик обязуется по заданию заказчика выполнить работы по инженерным изысканиям;</w:t>
      </w:r>
    </w:p>
    <w:p w:rsidR="00014E57" w:rsidRPr="004A73A0" w:rsidRDefault="00014E57" w:rsidP="00014E57">
      <w:pPr>
        <w:ind w:firstLine="540"/>
        <w:jc w:val="both"/>
        <w:rPr>
          <w:sz w:val="24"/>
          <w:szCs w:val="24"/>
        </w:rPr>
      </w:pPr>
      <w:r w:rsidRPr="004A73A0">
        <w:rPr>
          <w:sz w:val="24"/>
          <w:szCs w:val="24"/>
        </w:rPr>
        <w:t xml:space="preserve">3.2.3. в договоре подряда на выполнение работ по инженерным изысканиям должен быть указан номер, дата выдачи свидетельства о допуске к видам работ по инженерным </w:t>
      </w:r>
      <w:r w:rsidRPr="004A73A0">
        <w:rPr>
          <w:sz w:val="24"/>
          <w:szCs w:val="24"/>
        </w:rPr>
        <w:lastRenderedPageBreak/>
        <w:t>изысканиям. Если для выполнения работ по инженерным изысканиям не требуется получение свидетельства о допуске, на это указывается в договоре подряда на выполнение работ по инженерным изысканиям;</w:t>
      </w:r>
    </w:p>
    <w:p w:rsidR="00014E57" w:rsidRPr="004A73A0" w:rsidRDefault="00014E57" w:rsidP="00014E57">
      <w:pPr>
        <w:ind w:firstLine="540"/>
        <w:jc w:val="both"/>
        <w:rPr>
          <w:sz w:val="24"/>
          <w:szCs w:val="24"/>
        </w:rPr>
      </w:pPr>
      <w:r w:rsidRPr="004A73A0">
        <w:rPr>
          <w:sz w:val="24"/>
          <w:szCs w:val="24"/>
        </w:rPr>
        <w:t>3.2.4.</w:t>
      </w:r>
      <w:r w:rsidRPr="004A73A0">
        <w:rPr>
          <w:sz w:val="24"/>
          <w:szCs w:val="24"/>
          <w:lang w:val="en-US"/>
        </w:rPr>
        <w:t> </w:t>
      </w:r>
      <w:r w:rsidRPr="004A73A0">
        <w:rPr>
          <w:sz w:val="24"/>
          <w:szCs w:val="24"/>
        </w:rPr>
        <w:t>договор подряда на выполнение работ по инженерным изысканиям должен содержать информацию о членстве подрядчика в саморегулируемой организации.</w:t>
      </w:r>
    </w:p>
    <w:p w:rsidR="00014E57" w:rsidRPr="004A73A0" w:rsidRDefault="00014E57" w:rsidP="00014E57">
      <w:pPr>
        <w:ind w:firstLine="540"/>
        <w:jc w:val="both"/>
        <w:rPr>
          <w:sz w:val="24"/>
          <w:szCs w:val="24"/>
        </w:rPr>
      </w:pPr>
      <w:r w:rsidRPr="004A73A0">
        <w:rPr>
          <w:sz w:val="24"/>
          <w:szCs w:val="24"/>
        </w:rPr>
        <w:t xml:space="preserve">3.3. В целях </w:t>
      </w:r>
      <w:proofErr w:type="gramStart"/>
      <w:r w:rsidRPr="004A73A0">
        <w:rPr>
          <w:sz w:val="24"/>
          <w:szCs w:val="24"/>
        </w:rPr>
        <w:t>повышения размера обеспечения имущественной ответственности членов</w:t>
      </w:r>
      <w:proofErr w:type="gramEnd"/>
      <w:r w:rsidRPr="004A73A0">
        <w:rPr>
          <w:sz w:val="24"/>
          <w:szCs w:val="24"/>
        </w:rPr>
        <w:t xml:space="preserve"> саморегулируемой организации в качестве обязательного устанавливается требование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по выполнению инженерных изысканий, которые оказывают влияние на безопасность объектов капитального строительства. </w:t>
      </w:r>
    </w:p>
    <w:p w:rsidR="00014E57" w:rsidRPr="004A73A0" w:rsidRDefault="00014E57" w:rsidP="00014E57">
      <w:pPr>
        <w:shd w:val="clear" w:color="auto" w:fill="FFFFFF"/>
        <w:tabs>
          <w:tab w:val="left" w:pos="0"/>
          <w:tab w:val="left" w:pos="426"/>
        </w:tabs>
        <w:ind w:firstLine="540"/>
        <w:jc w:val="both"/>
        <w:rPr>
          <w:color w:val="000000"/>
          <w:spacing w:val="3"/>
          <w:sz w:val="24"/>
          <w:szCs w:val="24"/>
        </w:rPr>
      </w:pPr>
      <w:r w:rsidRPr="004A73A0">
        <w:rPr>
          <w:color w:val="000000"/>
          <w:spacing w:val="3"/>
          <w:sz w:val="24"/>
          <w:szCs w:val="24"/>
        </w:rPr>
        <w:t xml:space="preserve">Помимо установления требования о страховании членами Партнерства гражданской ответственности, которая может наступить в случае причинения вреда вследствие недостатков выполняемых ими работ, которые оказывают влияние на безопасность объектов капитального строительства, Партнерство дополнительно осуществляет коллективное страхование гражданской ответственности своих членов в отношении тех же страховых рисков. Указанное в настоящем пункте страхование обеспечивает удовлетворение требований потерпевших лиц в случае, если для этого недостаточно страховой суммы, определенной договором страхования, заключенным отдельным членом Партнерства. </w:t>
      </w:r>
    </w:p>
    <w:p w:rsidR="00014E57" w:rsidRPr="004A73A0" w:rsidRDefault="00014E57" w:rsidP="00014E57">
      <w:pPr>
        <w:shd w:val="clear" w:color="auto" w:fill="FFFFFF"/>
        <w:tabs>
          <w:tab w:val="left" w:pos="0"/>
          <w:tab w:val="left" w:pos="426"/>
        </w:tabs>
        <w:ind w:firstLine="567"/>
        <w:jc w:val="both"/>
        <w:rPr>
          <w:color w:val="000000"/>
          <w:spacing w:val="3"/>
          <w:sz w:val="24"/>
          <w:szCs w:val="24"/>
        </w:rPr>
      </w:pPr>
      <w:r w:rsidRPr="004A73A0">
        <w:rPr>
          <w:color w:val="000000"/>
          <w:spacing w:val="3"/>
          <w:sz w:val="24"/>
          <w:szCs w:val="24"/>
        </w:rPr>
        <w:t>Порядок и критерии выбора страховщика для осуществления страхования в соответствии с настоящим пунктом, а также условия такого страхования определяются Советом Партнерства.</w:t>
      </w:r>
    </w:p>
    <w:p w:rsidR="00014E57" w:rsidRPr="004A73A0" w:rsidRDefault="00014E57" w:rsidP="00014E57">
      <w:pPr>
        <w:ind w:firstLine="540"/>
        <w:jc w:val="both"/>
        <w:rPr>
          <w:sz w:val="24"/>
          <w:szCs w:val="24"/>
        </w:rPr>
      </w:pPr>
      <w:r w:rsidRPr="004A73A0">
        <w:rPr>
          <w:sz w:val="24"/>
          <w:szCs w:val="24"/>
        </w:rPr>
        <w:t>По решению Общего собрания членов Партнерства может быть установлено в качестве обязательного требование о страховании членами саморегулируемой организации иных рисков связанных с выполнением работ по инженерным изысканиям, а также требование о страховании от несчастных случаев и болезней работников индивидуального предпринимателя и (или) юридического лица, являющегося членом саморегулируемой организации.</w:t>
      </w:r>
    </w:p>
    <w:p w:rsidR="00014E57" w:rsidRPr="004A73A0" w:rsidRDefault="00014E57" w:rsidP="00014E57">
      <w:pPr>
        <w:ind w:firstLine="540"/>
        <w:jc w:val="both"/>
        <w:rPr>
          <w:sz w:val="24"/>
          <w:szCs w:val="24"/>
        </w:rPr>
      </w:pPr>
      <w:r w:rsidRPr="004A73A0">
        <w:rPr>
          <w:sz w:val="24"/>
          <w:szCs w:val="24"/>
        </w:rPr>
        <w:t>Требования к страхованию членами саморегулируемой организации ответственности, рисков или жизни и здоровья своих работников, а также условия соответствующего страхования и порядок заключения договоров страхования, определяются локальными нормативными актами, утверждаемыми Советом Партнерства.</w:t>
      </w:r>
    </w:p>
    <w:p w:rsidR="00014E57" w:rsidRPr="004A73A0" w:rsidRDefault="00014E57" w:rsidP="00014E57">
      <w:pPr>
        <w:ind w:firstLine="540"/>
        <w:jc w:val="both"/>
        <w:rPr>
          <w:sz w:val="24"/>
          <w:szCs w:val="24"/>
        </w:rPr>
      </w:pPr>
      <w:r w:rsidRPr="004A73A0">
        <w:rPr>
          <w:sz w:val="24"/>
          <w:szCs w:val="24"/>
        </w:rPr>
        <w:t>3.4. </w:t>
      </w:r>
      <w:proofErr w:type="gramStart"/>
      <w:r w:rsidRPr="004A73A0">
        <w:rPr>
          <w:sz w:val="24"/>
          <w:szCs w:val="24"/>
        </w:rPr>
        <w:t>В целях повышения качества работ по инженерным изысканиям, выполняемых членами саморегулируемой организации, в качестве обязательного устанавливается требование о наличии у членов сертификатов соответствия работ по инженерным изысканиям,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roofErr w:type="gramEnd"/>
    </w:p>
    <w:p w:rsidR="00014E57" w:rsidRPr="004A73A0" w:rsidRDefault="00014E57" w:rsidP="00014E57">
      <w:pPr>
        <w:ind w:firstLine="540"/>
        <w:jc w:val="both"/>
        <w:rPr>
          <w:color w:val="000000" w:themeColor="text1"/>
          <w:sz w:val="24"/>
          <w:szCs w:val="24"/>
        </w:rPr>
      </w:pPr>
      <w:r w:rsidRPr="004A73A0">
        <w:rPr>
          <w:color w:val="000000" w:themeColor="text1"/>
          <w:sz w:val="24"/>
          <w:szCs w:val="24"/>
        </w:rPr>
        <w:t>3.5. Реклама, распространяемая исполнителями работ по инженерным изысканиям, которые оказывают влияние на безопасность объектов капитального строительства, должна соответствовать общим требованиям к рекламе, устанавливаемым согласно ст. 5 Федерального закона от 13.03.2006 № 38-ФЗ «О рекламе».</w:t>
      </w:r>
    </w:p>
    <w:p w:rsidR="00014E57" w:rsidRPr="004A73A0" w:rsidRDefault="00014E57" w:rsidP="00014E57">
      <w:pPr>
        <w:ind w:firstLine="540"/>
        <w:jc w:val="both"/>
        <w:rPr>
          <w:color w:val="000000" w:themeColor="text1"/>
          <w:sz w:val="24"/>
          <w:szCs w:val="24"/>
        </w:rPr>
      </w:pPr>
    </w:p>
    <w:p w:rsidR="00014E57" w:rsidRPr="004A73A0" w:rsidRDefault="00014E57" w:rsidP="00014E57">
      <w:pPr>
        <w:pStyle w:val="3"/>
        <w:spacing w:before="0"/>
        <w:ind w:firstLine="540"/>
        <w:jc w:val="both"/>
        <w:rPr>
          <w:color w:val="000000" w:themeColor="text1"/>
          <w:sz w:val="24"/>
          <w:szCs w:val="24"/>
        </w:rPr>
      </w:pPr>
      <w:r w:rsidRPr="004A73A0">
        <w:rPr>
          <w:rStyle w:val="a4"/>
          <w:color w:val="000000" w:themeColor="text1"/>
          <w:sz w:val="24"/>
          <w:szCs w:val="24"/>
        </w:rPr>
        <w:t>4. </w:t>
      </w:r>
      <w:r w:rsidRPr="004A73A0">
        <w:rPr>
          <w:color w:val="000000" w:themeColor="text1"/>
          <w:sz w:val="24"/>
          <w:szCs w:val="24"/>
        </w:rPr>
        <w:t>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результатов этих работ</w:t>
      </w:r>
    </w:p>
    <w:p w:rsidR="00014E57" w:rsidRPr="004A73A0" w:rsidRDefault="00014E57" w:rsidP="00014E57">
      <w:pPr>
        <w:rPr>
          <w:color w:val="000000" w:themeColor="text1"/>
          <w:sz w:val="24"/>
          <w:szCs w:val="24"/>
        </w:rPr>
      </w:pPr>
    </w:p>
    <w:p w:rsidR="00014E57" w:rsidRPr="004A73A0" w:rsidRDefault="00014E57" w:rsidP="00014E57">
      <w:pPr>
        <w:ind w:firstLine="540"/>
        <w:jc w:val="both"/>
        <w:rPr>
          <w:rStyle w:val="a4"/>
          <w:b w:val="0"/>
          <w:bCs w:val="0"/>
          <w:color w:val="000000"/>
          <w:sz w:val="24"/>
          <w:szCs w:val="24"/>
        </w:rPr>
      </w:pPr>
      <w:r w:rsidRPr="004A73A0">
        <w:rPr>
          <w:color w:val="000000" w:themeColor="text1"/>
          <w:sz w:val="24"/>
          <w:szCs w:val="24"/>
        </w:rPr>
        <w:t>4.1. </w:t>
      </w:r>
      <w:proofErr w:type="spellStart"/>
      <w:r w:rsidRPr="004A73A0">
        <w:rPr>
          <w:rStyle w:val="a4"/>
          <w:color w:val="000000" w:themeColor="text1"/>
          <w:sz w:val="24"/>
          <w:szCs w:val="24"/>
        </w:rPr>
        <w:t>Саморегулируемая</w:t>
      </w:r>
      <w:proofErr w:type="spellEnd"/>
      <w:r w:rsidRPr="004A73A0">
        <w:rPr>
          <w:rStyle w:val="a4"/>
          <w:color w:val="000000" w:themeColor="text1"/>
          <w:sz w:val="24"/>
          <w:szCs w:val="24"/>
        </w:rPr>
        <w:t xml:space="preserve"> организация оказывает содействие своим членам в части</w:t>
      </w:r>
      <w:r w:rsidRPr="004A73A0">
        <w:rPr>
          <w:b/>
          <w:color w:val="000000" w:themeColor="text1"/>
          <w:sz w:val="24"/>
          <w:szCs w:val="24"/>
        </w:rPr>
        <w:t xml:space="preserve"> </w:t>
      </w:r>
      <w:r w:rsidRPr="004A73A0">
        <w:rPr>
          <w:color w:val="000000" w:themeColor="text1"/>
          <w:sz w:val="24"/>
          <w:szCs w:val="24"/>
        </w:rPr>
        <w:t>п</w:t>
      </w:r>
      <w:r w:rsidRPr="004A73A0">
        <w:rPr>
          <w:rStyle w:val="a4"/>
          <w:color w:val="000000" w:themeColor="text1"/>
          <w:sz w:val="24"/>
          <w:szCs w:val="24"/>
        </w:rPr>
        <w:t xml:space="preserve">редупреждения и разрешения конфликтных ситуаций с заказчиками и </w:t>
      </w:r>
      <w:r w:rsidRPr="004A73A0">
        <w:rPr>
          <w:rStyle w:val="a4"/>
          <w:color w:val="000000" w:themeColor="text1"/>
          <w:sz w:val="24"/>
          <w:szCs w:val="24"/>
        </w:rPr>
        <w:lastRenderedPageBreak/>
        <w:t xml:space="preserve">пользователями </w:t>
      </w:r>
      <w:r w:rsidRPr="004A73A0">
        <w:rPr>
          <w:rStyle w:val="a4"/>
          <w:color w:val="000000"/>
          <w:sz w:val="24"/>
          <w:szCs w:val="24"/>
        </w:rPr>
        <w:t>результатов работ, которые оказывают влияние на безопасность объектов капитального строительства, при возникновении аварий.</w:t>
      </w:r>
    </w:p>
    <w:p w:rsidR="00014E57" w:rsidRPr="004A73A0" w:rsidRDefault="00014E57" w:rsidP="00014E57">
      <w:pPr>
        <w:ind w:firstLine="540"/>
        <w:jc w:val="both"/>
        <w:rPr>
          <w:sz w:val="24"/>
          <w:szCs w:val="24"/>
        </w:rPr>
      </w:pPr>
      <w:proofErr w:type="gramStart"/>
      <w:r w:rsidRPr="004A73A0">
        <w:rPr>
          <w:rStyle w:val="a4"/>
          <w:color w:val="000000"/>
          <w:sz w:val="24"/>
          <w:szCs w:val="24"/>
        </w:rPr>
        <w:t>При этом под разрешением конфликтных ситуаций понимаются действия заинтересованных лиц</w:t>
      </w:r>
      <w:r w:rsidRPr="004A73A0">
        <w:rPr>
          <w:rStyle w:val="af5"/>
          <w:color w:val="000000"/>
          <w:sz w:val="24"/>
          <w:szCs w:val="24"/>
        </w:rPr>
        <w:footnoteReference w:id="1"/>
      </w:r>
      <w:r w:rsidRPr="004A73A0">
        <w:rPr>
          <w:rStyle w:val="a4"/>
          <w:color w:val="000000"/>
          <w:sz w:val="24"/>
          <w:szCs w:val="24"/>
        </w:rPr>
        <w:t xml:space="preserve"> </w:t>
      </w:r>
      <w:r w:rsidRPr="004A73A0">
        <w:rPr>
          <w:sz w:val="24"/>
          <w:szCs w:val="24"/>
        </w:rPr>
        <w:t xml:space="preserve">по определению обстоятельств имеющих значение для установления причин возникновения аварийной ситуации, лиц, действия (или бездействие) которых повлекли наступление аварийной ситуации, вида и размера вреда причиненного вследствие аварийной ситуации, а также способов и мер, направленных на мирное урегулирование возникшей конфликтной ситуации либо на разрешение споров в порядке, установленном законодательством Российской Федерации. </w:t>
      </w:r>
      <w:proofErr w:type="gramEnd"/>
    </w:p>
    <w:p w:rsidR="00014E57" w:rsidRPr="004A73A0" w:rsidRDefault="00014E57" w:rsidP="00014E57">
      <w:pPr>
        <w:ind w:firstLine="540"/>
        <w:jc w:val="both"/>
        <w:rPr>
          <w:sz w:val="24"/>
          <w:szCs w:val="24"/>
        </w:rPr>
      </w:pPr>
      <w:r w:rsidRPr="004A73A0">
        <w:rPr>
          <w:sz w:val="24"/>
          <w:szCs w:val="24"/>
        </w:rPr>
        <w:t>4.2. Для целей настоящих Правил аварийной ситуацией (аварией) признаются:</w:t>
      </w:r>
    </w:p>
    <w:p w:rsidR="00014E57" w:rsidRPr="004A73A0" w:rsidRDefault="00014E57" w:rsidP="00014E57">
      <w:pPr>
        <w:ind w:firstLine="540"/>
        <w:jc w:val="both"/>
        <w:rPr>
          <w:sz w:val="24"/>
          <w:szCs w:val="24"/>
        </w:rPr>
      </w:pPr>
      <w:r w:rsidRPr="004A73A0">
        <w:rPr>
          <w:sz w:val="24"/>
          <w:szCs w:val="24"/>
        </w:rPr>
        <w:t>4.2.1.</w:t>
      </w:r>
      <w:r w:rsidRPr="004A73A0">
        <w:rPr>
          <w:sz w:val="24"/>
          <w:szCs w:val="24"/>
          <w:lang w:val="en-US"/>
        </w:rPr>
        <w:t> </w:t>
      </w:r>
      <w:r w:rsidRPr="004A73A0">
        <w:rPr>
          <w:sz w:val="24"/>
          <w:szCs w:val="24"/>
        </w:rPr>
        <w:t>обрушение, разрушение, нарушение конструктивной целостности или существенное ухудшение эксплуатационных характеристик объекта капитального строительства, здания, строения, сооружения или иного объекта, на котором членом саморегулируемой организации проводились либо проводятся работы, которые оказывают влияние на безопасность объектов капитального строительства;</w:t>
      </w:r>
    </w:p>
    <w:p w:rsidR="00014E57" w:rsidRPr="004A73A0" w:rsidRDefault="00014E57" w:rsidP="00014E57">
      <w:pPr>
        <w:ind w:firstLine="540"/>
        <w:jc w:val="both"/>
        <w:rPr>
          <w:sz w:val="24"/>
          <w:szCs w:val="24"/>
        </w:rPr>
      </w:pPr>
      <w:r w:rsidRPr="004A73A0">
        <w:rPr>
          <w:sz w:val="24"/>
          <w:szCs w:val="24"/>
        </w:rPr>
        <w:t>4.2.2.</w:t>
      </w:r>
      <w:r w:rsidRPr="004A73A0">
        <w:rPr>
          <w:sz w:val="24"/>
          <w:szCs w:val="24"/>
          <w:lang w:val="en-US"/>
        </w:rPr>
        <w:t> </w:t>
      </w:r>
      <w:r w:rsidRPr="004A73A0">
        <w:rPr>
          <w:sz w:val="24"/>
          <w:szCs w:val="24"/>
        </w:rPr>
        <w:t>причинение вреда жизни, здоровью или имуществу физического лица (в том числе жизни, здоровью или имуществу работника собственника объекта капитального строительства, концессионера, застройщика, технического заказчика, члена саморегулируемой организации, выполняющего соответствующие работы), имуществу юридического лица в процессе выполнения работ, которые оказывают влияние на безопасность объектов капитального строительства;</w:t>
      </w:r>
    </w:p>
    <w:p w:rsidR="00014E57" w:rsidRPr="004A73A0" w:rsidRDefault="00014E57" w:rsidP="00014E57">
      <w:pPr>
        <w:ind w:firstLine="540"/>
        <w:jc w:val="both"/>
        <w:rPr>
          <w:rStyle w:val="a4"/>
          <w:bCs w:val="0"/>
          <w:color w:val="000000"/>
          <w:sz w:val="24"/>
          <w:szCs w:val="24"/>
        </w:rPr>
      </w:pPr>
      <w:proofErr w:type="gramStart"/>
      <w:r w:rsidRPr="004A73A0">
        <w:rPr>
          <w:sz w:val="24"/>
          <w:szCs w:val="24"/>
        </w:rPr>
        <w:t>4.2.3. любое иное событие, которое находится или может находиться в причинно-следственной связи с выполнением членом саморегулируемой организации работ, если вследствие такого события причинен или потенциально может быть причинен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w:t>
      </w:r>
      <w:proofErr w:type="gramEnd"/>
      <w:r w:rsidRPr="004A73A0">
        <w:rPr>
          <w:sz w:val="24"/>
          <w:szCs w:val="24"/>
        </w:rPr>
        <w:t xml:space="preserve"> Федерации.</w:t>
      </w:r>
    </w:p>
    <w:p w:rsidR="00014E57" w:rsidRPr="004A73A0" w:rsidRDefault="00014E57" w:rsidP="00014E57">
      <w:pPr>
        <w:pStyle w:val="3"/>
        <w:spacing w:before="0"/>
        <w:ind w:firstLine="540"/>
        <w:jc w:val="both"/>
        <w:rPr>
          <w:rStyle w:val="a4"/>
          <w:bCs/>
          <w:color w:val="000000"/>
          <w:sz w:val="24"/>
          <w:szCs w:val="24"/>
        </w:rPr>
      </w:pPr>
      <w:r w:rsidRPr="004A73A0">
        <w:rPr>
          <w:rStyle w:val="a4"/>
          <w:color w:val="000000"/>
          <w:sz w:val="24"/>
          <w:szCs w:val="24"/>
        </w:rPr>
        <w:t>4.3. </w:t>
      </w:r>
      <w:proofErr w:type="gramStart"/>
      <w:r w:rsidRPr="004A73A0">
        <w:rPr>
          <w:rStyle w:val="a4"/>
          <w:color w:val="000000"/>
          <w:sz w:val="24"/>
          <w:szCs w:val="24"/>
        </w:rPr>
        <w:t xml:space="preserve">Для целей содействия членам саморегулируемой организации в предупреждении и разрешении конфликтных ситуаций с заказчиками  и пользователями результатов работ, которые оказывают влияние на безопасность объектов капитального строительства, </w:t>
      </w:r>
      <w:proofErr w:type="spellStart"/>
      <w:r w:rsidRPr="004A73A0">
        <w:rPr>
          <w:rStyle w:val="a4"/>
          <w:color w:val="000000"/>
          <w:sz w:val="24"/>
          <w:szCs w:val="24"/>
        </w:rPr>
        <w:t>саморегулируемая</w:t>
      </w:r>
      <w:proofErr w:type="spellEnd"/>
      <w:r w:rsidRPr="004A73A0">
        <w:rPr>
          <w:rStyle w:val="a4"/>
          <w:color w:val="000000"/>
          <w:sz w:val="24"/>
          <w:szCs w:val="24"/>
        </w:rPr>
        <w:t xml:space="preserve"> организация привлекает специализированную организацию на основании договора об оказании услуг по содействию членам саморегулируемой организации в предупреждении и разрешении конфликтных ситуаций с заказчиками  и пользователями результатов работ (далее – «Аварийный комиссариат»).</w:t>
      </w:r>
      <w:proofErr w:type="gramEnd"/>
    </w:p>
    <w:p w:rsidR="00014E57" w:rsidRPr="004A73A0" w:rsidRDefault="00014E57" w:rsidP="00014E57">
      <w:pPr>
        <w:pStyle w:val="3"/>
        <w:spacing w:before="0"/>
        <w:ind w:firstLine="540"/>
        <w:jc w:val="both"/>
        <w:rPr>
          <w:rStyle w:val="a4"/>
          <w:bCs/>
          <w:color w:val="000000"/>
          <w:sz w:val="24"/>
          <w:szCs w:val="24"/>
        </w:rPr>
      </w:pPr>
      <w:r w:rsidRPr="004A73A0">
        <w:rPr>
          <w:rStyle w:val="a4"/>
          <w:color w:val="000000"/>
          <w:sz w:val="24"/>
          <w:szCs w:val="24"/>
        </w:rPr>
        <w:t>4.4. Основными функциями Аварийного комиссариата являются:</w:t>
      </w:r>
    </w:p>
    <w:p w:rsidR="00014E57" w:rsidRPr="004A73A0" w:rsidRDefault="00014E57" w:rsidP="00014E57">
      <w:pPr>
        <w:ind w:firstLine="540"/>
        <w:jc w:val="both"/>
        <w:rPr>
          <w:sz w:val="24"/>
          <w:szCs w:val="24"/>
        </w:rPr>
      </w:pPr>
      <w:r w:rsidRPr="004A73A0">
        <w:rPr>
          <w:sz w:val="24"/>
          <w:szCs w:val="24"/>
        </w:rPr>
        <w:t>4.4.1. участие в мероприятиях направленных на установление причин Аварийной ситуации;</w:t>
      </w:r>
    </w:p>
    <w:p w:rsidR="00014E57" w:rsidRPr="004A73A0" w:rsidRDefault="00014E57" w:rsidP="00014E57">
      <w:pPr>
        <w:ind w:firstLine="540"/>
        <w:jc w:val="both"/>
        <w:rPr>
          <w:sz w:val="24"/>
          <w:szCs w:val="24"/>
        </w:rPr>
      </w:pPr>
      <w:r w:rsidRPr="004A73A0">
        <w:rPr>
          <w:sz w:val="24"/>
          <w:szCs w:val="24"/>
        </w:rPr>
        <w:t>4.4.2. фиксация следов Аварийной ситуации;</w:t>
      </w:r>
    </w:p>
    <w:p w:rsidR="00014E57" w:rsidRPr="004A73A0" w:rsidRDefault="00014E57" w:rsidP="00014E57">
      <w:pPr>
        <w:ind w:firstLine="540"/>
        <w:jc w:val="both"/>
        <w:rPr>
          <w:sz w:val="24"/>
          <w:szCs w:val="24"/>
        </w:rPr>
      </w:pPr>
      <w:r w:rsidRPr="004A73A0">
        <w:rPr>
          <w:sz w:val="24"/>
          <w:szCs w:val="24"/>
        </w:rPr>
        <w:t>4.4.3. участие в мероприятиях, направленных на установление круга лиц, жизни, здоровью или имуществу которых был причинен или может быть причинен вред вследствие Аварийной ситуации;</w:t>
      </w:r>
    </w:p>
    <w:p w:rsidR="00014E57" w:rsidRPr="004A73A0" w:rsidRDefault="00014E57" w:rsidP="00014E57">
      <w:pPr>
        <w:ind w:firstLine="540"/>
        <w:jc w:val="both"/>
        <w:rPr>
          <w:sz w:val="24"/>
          <w:szCs w:val="24"/>
        </w:rPr>
      </w:pPr>
      <w:r w:rsidRPr="004A73A0">
        <w:rPr>
          <w:sz w:val="24"/>
          <w:szCs w:val="24"/>
        </w:rPr>
        <w:t>4.4.4. участие в мероприятиях, направленных на оценку размера вреда, причиненного вследствие Аварийной ситуации;</w:t>
      </w:r>
    </w:p>
    <w:p w:rsidR="00014E57" w:rsidRPr="004A73A0" w:rsidRDefault="00014E57" w:rsidP="00014E57">
      <w:pPr>
        <w:ind w:firstLine="540"/>
        <w:jc w:val="both"/>
        <w:rPr>
          <w:sz w:val="24"/>
          <w:szCs w:val="24"/>
        </w:rPr>
      </w:pPr>
      <w:r w:rsidRPr="004A73A0">
        <w:rPr>
          <w:sz w:val="24"/>
          <w:szCs w:val="24"/>
        </w:rPr>
        <w:t xml:space="preserve">4.4.5. участие в переговорах по вопросу об устранении последствий Аварийной ситуации в случаях, если установлено, что Аварийная ситуация произошла вследствие </w:t>
      </w:r>
      <w:r w:rsidRPr="004A73A0">
        <w:rPr>
          <w:sz w:val="24"/>
          <w:szCs w:val="24"/>
        </w:rPr>
        <w:lastRenderedPageBreak/>
        <w:t>недостатков работ выполненных членом саморегулируемой организации и у такого члена саморегулируемой организации имелось выданное саморегулируемой организацией свидетельство о допуске к данным работам;</w:t>
      </w:r>
    </w:p>
    <w:p w:rsidR="00014E57" w:rsidRPr="004A73A0" w:rsidRDefault="00014E57" w:rsidP="00014E57">
      <w:pPr>
        <w:ind w:firstLine="540"/>
        <w:jc w:val="both"/>
        <w:rPr>
          <w:sz w:val="24"/>
          <w:szCs w:val="24"/>
        </w:rPr>
      </w:pPr>
      <w:r w:rsidRPr="004A73A0">
        <w:rPr>
          <w:sz w:val="24"/>
          <w:szCs w:val="24"/>
        </w:rPr>
        <w:t>4.4.6.</w:t>
      </w:r>
      <w:r w:rsidRPr="004A73A0">
        <w:rPr>
          <w:sz w:val="24"/>
          <w:szCs w:val="24"/>
          <w:lang w:val="en-US"/>
        </w:rPr>
        <w:t> </w:t>
      </w:r>
      <w:r w:rsidRPr="004A73A0">
        <w:rPr>
          <w:sz w:val="24"/>
          <w:szCs w:val="24"/>
        </w:rPr>
        <w:t>консультирование членов саморегулируемой организации о возможных мероприятиях, позволяющих в процессе строительной деятельности, предотвратить возникновение конфликтных и аварийных ситуаций, а также при их возникновении не допустить развитие негативных последствий для минимизации возможного ущерба;</w:t>
      </w:r>
    </w:p>
    <w:p w:rsidR="00014E57" w:rsidRPr="004A73A0" w:rsidRDefault="00014E57" w:rsidP="00014E57">
      <w:pPr>
        <w:ind w:firstLine="540"/>
        <w:jc w:val="both"/>
        <w:rPr>
          <w:sz w:val="24"/>
          <w:szCs w:val="24"/>
        </w:rPr>
      </w:pPr>
      <w:r w:rsidRPr="004A73A0">
        <w:rPr>
          <w:sz w:val="24"/>
          <w:szCs w:val="24"/>
        </w:rPr>
        <w:t>4.4.7.</w:t>
      </w:r>
      <w:r w:rsidRPr="004A73A0">
        <w:rPr>
          <w:sz w:val="24"/>
          <w:szCs w:val="24"/>
          <w:lang w:val="en-US"/>
        </w:rPr>
        <w:t> </w:t>
      </w:r>
      <w:r w:rsidRPr="004A73A0">
        <w:rPr>
          <w:sz w:val="24"/>
          <w:szCs w:val="24"/>
        </w:rPr>
        <w:t>выдача членам саморегулируемой организации рекомендаций в отношении мероприятий предотвращающих развитие аварийной ситуации;</w:t>
      </w:r>
    </w:p>
    <w:p w:rsidR="00014E57" w:rsidRPr="004A73A0" w:rsidRDefault="00014E57" w:rsidP="00014E57">
      <w:pPr>
        <w:pStyle w:val="3"/>
        <w:spacing w:before="0"/>
        <w:ind w:firstLine="540"/>
        <w:jc w:val="both"/>
        <w:rPr>
          <w:b w:val="0"/>
          <w:color w:val="000000" w:themeColor="text1"/>
          <w:sz w:val="24"/>
          <w:szCs w:val="24"/>
        </w:rPr>
      </w:pPr>
      <w:r w:rsidRPr="004A73A0">
        <w:rPr>
          <w:b w:val="0"/>
          <w:color w:val="000000" w:themeColor="text1"/>
          <w:sz w:val="24"/>
          <w:szCs w:val="24"/>
        </w:rPr>
        <w:t>4.5.</w:t>
      </w:r>
      <w:r w:rsidRPr="004A73A0">
        <w:rPr>
          <w:b w:val="0"/>
          <w:color w:val="000000" w:themeColor="text1"/>
          <w:sz w:val="24"/>
          <w:szCs w:val="24"/>
          <w:lang w:val="en-US"/>
        </w:rPr>
        <w:t> </w:t>
      </w:r>
      <w:r w:rsidRPr="004A73A0">
        <w:rPr>
          <w:b w:val="0"/>
          <w:color w:val="000000" w:themeColor="text1"/>
          <w:sz w:val="24"/>
          <w:szCs w:val="24"/>
        </w:rPr>
        <w:t>В случае возникновения Аварийной ситуации член саморегулируемой организации обязан:</w:t>
      </w:r>
    </w:p>
    <w:p w:rsidR="00014E57" w:rsidRPr="004A73A0" w:rsidRDefault="00014E57" w:rsidP="00014E57">
      <w:pPr>
        <w:ind w:firstLine="540"/>
        <w:jc w:val="both"/>
        <w:rPr>
          <w:sz w:val="24"/>
          <w:szCs w:val="24"/>
        </w:rPr>
      </w:pPr>
      <w:r w:rsidRPr="004A73A0">
        <w:rPr>
          <w:sz w:val="24"/>
          <w:szCs w:val="24"/>
        </w:rPr>
        <w:t>4.5.1.</w:t>
      </w:r>
      <w:r w:rsidRPr="004A73A0">
        <w:rPr>
          <w:sz w:val="24"/>
          <w:szCs w:val="24"/>
          <w:lang w:val="en-US"/>
        </w:rPr>
        <w:t> </w:t>
      </w:r>
      <w:r w:rsidRPr="004A73A0">
        <w:rPr>
          <w:sz w:val="24"/>
          <w:szCs w:val="24"/>
        </w:rPr>
        <w:t xml:space="preserve">незамедлительно (не позднее одного часа с момента происшествия) в письменной форме уведомить </w:t>
      </w:r>
      <w:proofErr w:type="spellStart"/>
      <w:r w:rsidRPr="004A73A0">
        <w:rPr>
          <w:sz w:val="24"/>
          <w:szCs w:val="24"/>
        </w:rPr>
        <w:t>саморегулируемую</w:t>
      </w:r>
      <w:proofErr w:type="spellEnd"/>
      <w:r w:rsidRPr="004A73A0">
        <w:rPr>
          <w:sz w:val="24"/>
          <w:szCs w:val="24"/>
        </w:rPr>
        <w:t xml:space="preserve"> организацию и аварийный комиссариат обо всех случаях аварийных ситуаций и привлечь их  к участию в мероприятиях, связанных с урегулированием аварийной ситуации.</w:t>
      </w:r>
    </w:p>
    <w:p w:rsidR="00014E57" w:rsidRPr="004A73A0" w:rsidRDefault="00014E57" w:rsidP="00014E57">
      <w:pPr>
        <w:ind w:firstLine="540"/>
        <w:jc w:val="both"/>
        <w:rPr>
          <w:sz w:val="24"/>
          <w:szCs w:val="24"/>
        </w:rPr>
      </w:pPr>
      <w:r w:rsidRPr="004A73A0">
        <w:rPr>
          <w:sz w:val="24"/>
          <w:szCs w:val="24"/>
        </w:rPr>
        <w:t>4.5.2. обеспечить участие аварийного комиссариата во всех мероприятиях, проводимых при установлении обстоятельств аварийных ситуаций, в том числе:</w:t>
      </w:r>
    </w:p>
    <w:p w:rsidR="00014E57" w:rsidRPr="004A73A0" w:rsidRDefault="00014E57" w:rsidP="00014E57">
      <w:pPr>
        <w:jc w:val="both"/>
        <w:rPr>
          <w:sz w:val="24"/>
          <w:szCs w:val="24"/>
        </w:rPr>
      </w:pPr>
      <w:r w:rsidRPr="004A73A0">
        <w:rPr>
          <w:sz w:val="24"/>
          <w:szCs w:val="24"/>
        </w:rPr>
        <w:tab/>
        <w:t>- при фиксации следов аварии (включая документальную фиксацию, фото- и видеосъемку), повреждений имущества физических и юридических лиц, которые возникли или могли возникнуть по причине аварии;</w:t>
      </w:r>
    </w:p>
    <w:p w:rsidR="00014E57" w:rsidRPr="004A73A0" w:rsidRDefault="00014E57" w:rsidP="00014E57">
      <w:pPr>
        <w:jc w:val="both"/>
        <w:rPr>
          <w:sz w:val="24"/>
          <w:szCs w:val="24"/>
        </w:rPr>
      </w:pPr>
      <w:r w:rsidRPr="004A73A0">
        <w:rPr>
          <w:sz w:val="24"/>
          <w:szCs w:val="24"/>
        </w:rPr>
        <w:tab/>
        <w:t>- при проведении совещаний, комиссий, осмотров и иных мероприятий, направленных на установление причин произошедшей аварии, определении круга лиц здоровью или имуществу которых был причинен ущерб и размера причиненного ущерба.</w:t>
      </w:r>
    </w:p>
    <w:p w:rsidR="00014E57" w:rsidRPr="004A73A0" w:rsidRDefault="00014E57" w:rsidP="00014E57">
      <w:pPr>
        <w:jc w:val="both"/>
        <w:rPr>
          <w:sz w:val="24"/>
          <w:szCs w:val="24"/>
        </w:rPr>
      </w:pPr>
      <w:r w:rsidRPr="004A73A0">
        <w:rPr>
          <w:sz w:val="24"/>
          <w:szCs w:val="24"/>
        </w:rPr>
        <w:tab/>
        <w:t>4.5.3. следовать рекомендациям Аварийного комиссариата при совершении любых действий, связанных с урегулированием аварийной ситуации;</w:t>
      </w:r>
    </w:p>
    <w:p w:rsidR="00014E57" w:rsidRPr="004A73A0" w:rsidRDefault="00014E57" w:rsidP="00014E57">
      <w:pPr>
        <w:ind w:firstLine="708"/>
        <w:jc w:val="both"/>
        <w:rPr>
          <w:sz w:val="24"/>
          <w:szCs w:val="24"/>
        </w:rPr>
      </w:pPr>
      <w:proofErr w:type="gramStart"/>
      <w:r w:rsidRPr="004A73A0">
        <w:rPr>
          <w:sz w:val="24"/>
          <w:szCs w:val="24"/>
        </w:rPr>
        <w:t>4.5.4. подписывать любые акты, отчеты, протоколы, иные документы, в которых отражаются причины произошедшей аварии, круг лиц здоровью или имуществу которых был причинен ущерб или размер причиненного ущерба только совместно с представителем аварийного комиссариата, а в случае если подписание документа представителем аварийного комиссариата невозможно – предоставить аварийному комиссариату надлежащим образом заверенную копию подписанного членом саморегулируемой организации документа;</w:t>
      </w:r>
      <w:proofErr w:type="gramEnd"/>
    </w:p>
    <w:p w:rsidR="00014E57" w:rsidRPr="004A73A0" w:rsidRDefault="00014E57" w:rsidP="00014E57">
      <w:pPr>
        <w:ind w:firstLine="708"/>
        <w:jc w:val="both"/>
        <w:rPr>
          <w:sz w:val="24"/>
          <w:szCs w:val="24"/>
        </w:rPr>
      </w:pPr>
      <w:r w:rsidRPr="004A73A0">
        <w:rPr>
          <w:sz w:val="24"/>
          <w:szCs w:val="24"/>
        </w:rPr>
        <w:t>4.6.</w:t>
      </w:r>
      <w:r w:rsidRPr="004A73A0">
        <w:rPr>
          <w:sz w:val="24"/>
          <w:szCs w:val="24"/>
          <w:lang w:val="en-US"/>
        </w:rPr>
        <w:t> </w:t>
      </w:r>
      <w:r w:rsidRPr="004A73A0">
        <w:rPr>
          <w:sz w:val="24"/>
          <w:szCs w:val="24"/>
        </w:rPr>
        <w:t>Договор с лицом, которому передаются функции аварийного комиссариата, заключается Директором саморегулируемой организации на основании решения Совета Партнерства.</w:t>
      </w:r>
    </w:p>
    <w:p w:rsidR="00014E57" w:rsidRPr="004A73A0" w:rsidRDefault="00014E57" w:rsidP="00014E57">
      <w:pPr>
        <w:ind w:firstLine="720"/>
        <w:jc w:val="both"/>
        <w:rPr>
          <w:sz w:val="24"/>
          <w:szCs w:val="24"/>
        </w:rPr>
      </w:pPr>
      <w:r w:rsidRPr="004A73A0">
        <w:rPr>
          <w:sz w:val="24"/>
          <w:szCs w:val="24"/>
        </w:rPr>
        <w:t>4.7. Также в целях предупреждения и оперативного разрешения конфликтных ситуаций с заказчиками, пользователями результатов (потребителями) работ, которые оказывают влияние на безопасность объектов капитального строительства, исполнители этих работ, являющиеся членами саморегулируемой организации, обязаны:</w:t>
      </w:r>
    </w:p>
    <w:p w:rsidR="00014E57" w:rsidRPr="004A73A0" w:rsidRDefault="00014E57" w:rsidP="00014E57">
      <w:pPr>
        <w:ind w:firstLine="720"/>
        <w:jc w:val="both"/>
        <w:rPr>
          <w:sz w:val="24"/>
          <w:szCs w:val="24"/>
        </w:rPr>
      </w:pPr>
      <w:r w:rsidRPr="004A73A0">
        <w:rPr>
          <w:sz w:val="24"/>
          <w:szCs w:val="24"/>
        </w:rPr>
        <w:t xml:space="preserve">4.7.1. в срок не позднее 30 дней </w:t>
      </w:r>
      <w:proofErr w:type="gramStart"/>
      <w:r w:rsidRPr="004A73A0">
        <w:rPr>
          <w:sz w:val="24"/>
          <w:szCs w:val="24"/>
        </w:rPr>
        <w:t>с даты получения</w:t>
      </w:r>
      <w:proofErr w:type="gramEnd"/>
      <w:r w:rsidRPr="004A73A0">
        <w:rPr>
          <w:sz w:val="24"/>
          <w:szCs w:val="24"/>
        </w:rPr>
        <w:t xml:space="preserve"> рассматривать письменные обращения, жалобы и требования заказчиков и потребителей по вопросам связанным с выполнением работ, которые оказывают влияние на безопасность объектов капитального строительства, а также в 5-дневный срок уведомить Партнерство о получении таких жалоб и требований.</w:t>
      </w:r>
    </w:p>
    <w:p w:rsidR="00014E57" w:rsidRPr="004A73A0" w:rsidRDefault="00014E57" w:rsidP="00014E57">
      <w:pPr>
        <w:ind w:firstLine="720"/>
        <w:jc w:val="both"/>
        <w:rPr>
          <w:sz w:val="24"/>
          <w:szCs w:val="24"/>
        </w:rPr>
      </w:pPr>
      <w:r w:rsidRPr="004A73A0">
        <w:rPr>
          <w:sz w:val="24"/>
          <w:szCs w:val="24"/>
        </w:rPr>
        <w:t>4.7.2. обеспечивать объективное, всестороннее и своевременное рассмотрение обращений, жалоб и требований заказчиков и потребителей;</w:t>
      </w:r>
    </w:p>
    <w:p w:rsidR="00014E57" w:rsidRPr="004A73A0" w:rsidRDefault="00014E57" w:rsidP="00014E57">
      <w:pPr>
        <w:ind w:firstLine="720"/>
        <w:jc w:val="both"/>
        <w:rPr>
          <w:sz w:val="24"/>
          <w:szCs w:val="24"/>
        </w:rPr>
      </w:pPr>
      <w:r w:rsidRPr="004A73A0">
        <w:rPr>
          <w:sz w:val="24"/>
          <w:szCs w:val="24"/>
        </w:rPr>
        <w:t>4.7.3. по результатам рассмотрения обращений, жалоб и требований заказчиков и потребителей направлять последним мотивированный письменный ответ по существу вопросов поставленных в обращении (жалобе, требовании);</w:t>
      </w:r>
    </w:p>
    <w:p w:rsidR="00014E57" w:rsidRPr="004A73A0" w:rsidRDefault="00014E57" w:rsidP="00014E57">
      <w:pPr>
        <w:ind w:firstLine="720"/>
        <w:jc w:val="both"/>
        <w:rPr>
          <w:sz w:val="24"/>
          <w:szCs w:val="24"/>
        </w:rPr>
      </w:pPr>
      <w:proofErr w:type="gramStart"/>
      <w:r w:rsidRPr="004A73A0">
        <w:rPr>
          <w:sz w:val="24"/>
          <w:szCs w:val="24"/>
        </w:rPr>
        <w:t>4.7.4. своевременно и в кратчайший строк принимать меры, направленные на восстановление выявленных по результатам рассмотрения обращений (жалоб, требований) нарушенных прав, и законных интересов заказчиков строительных работ (потребителей).</w:t>
      </w:r>
      <w:proofErr w:type="gramEnd"/>
    </w:p>
    <w:p w:rsidR="00014E57" w:rsidRPr="004A73A0" w:rsidRDefault="00014E57" w:rsidP="00014E57">
      <w:pPr>
        <w:ind w:firstLine="540"/>
        <w:jc w:val="both"/>
        <w:rPr>
          <w:sz w:val="24"/>
          <w:szCs w:val="24"/>
        </w:rPr>
      </w:pPr>
    </w:p>
    <w:p w:rsidR="00014E57" w:rsidRPr="004A73A0" w:rsidRDefault="00014E57" w:rsidP="00014E57">
      <w:pPr>
        <w:ind w:firstLine="567"/>
        <w:jc w:val="both"/>
        <w:rPr>
          <w:b/>
          <w:sz w:val="24"/>
          <w:szCs w:val="24"/>
        </w:rPr>
      </w:pPr>
      <w:r w:rsidRPr="004A73A0">
        <w:rPr>
          <w:b/>
          <w:sz w:val="24"/>
          <w:szCs w:val="24"/>
        </w:rPr>
        <w:lastRenderedPageBreak/>
        <w:t xml:space="preserve">5. Ответственность за нарушение членами саморегулируемой организации требований и </w:t>
      </w:r>
      <w:proofErr w:type="gramStart"/>
      <w:r w:rsidRPr="004A73A0">
        <w:rPr>
          <w:b/>
          <w:sz w:val="24"/>
          <w:szCs w:val="24"/>
        </w:rPr>
        <w:t>положений</w:t>
      </w:r>
      <w:proofErr w:type="gramEnd"/>
      <w:r w:rsidRPr="004A73A0">
        <w:rPr>
          <w:b/>
          <w:sz w:val="24"/>
          <w:szCs w:val="24"/>
        </w:rPr>
        <w:t xml:space="preserve"> настоящих правил</w:t>
      </w:r>
    </w:p>
    <w:p w:rsidR="00014E57" w:rsidRPr="004A73A0" w:rsidRDefault="00014E57" w:rsidP="00014E57">
      <w:pPr>
        <w:ind w:firstLine="540"/>
        <w:jc w:val="both"/>
        <w:rPr>
          <w:sz w:val="24"/>
          <w:szCs w:val="24"/>
        </w:rPr>
      </w:pPr>
    </w:p>
    <w:p w:rsidR="00014E57" w:rsidRPr="004A73A0" w:rsidRDefault="00014E57" w:rsidP="00014E57">
      <w:pPr>
        <w:ind w:firstLine="540"/>
        <w:jc w:val="both"/>
        <w:rPr>
          <w:sz w:val="24"/>
          <w:szCs w:val="24"/>
        </w:rPr>
      </w:pPr>
      <w:r w:rsidRPr="004A73A0">
        <w:rPr>
          <w:sz w:val="24"/>
          <w:szCs w:val="24"/>
        </w:rPr>
        <w:t>5.1. Убытки, причиненные потребителю вследствие нарушения его права на свободный выбор работ, услуг или товаров, а также возникшие вследствие нарушения иных положений настоящих Правил, возмещаются исполнителем работ по выполнению инженерных изысканий самостоятельно с соблюдением установленного законом порядка.</w:t>
      </w:r>
    </w:p>
    <w:p w:rsidR="00014E57" w:rsidRPr="004A73A0" w:rsidRDefault="00014E57" w:rsidP="00781F70">
      <w:pPr>
        <w:rPr>
          <w:sz w:val="24"/>
          <w:szCs w:val="24"/>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Pr="008A5836" w:rsidRDefault="00FF16EE" w:rsidP="00FF16EE">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lastRenderedPageBreak/>
        <w:t xml:space="preserve">ПРИЛОЖЕНИЕ № </w:t>
      </w:r>
      <w:r>
        <w:rPr>
          <w:rFonts w:ascii="Times New Roman" w:hAnsi="Times New Roman" w:cs="Times New Roman"/>
          <w:b/>
          <w:bCs/>
          <w:sz w:val="22"/>
          <w:szCs w:val="22"/>
        </w:rPr>
        <w:t>4</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FF16EE" w:rsidRPr="008A5836" w:rsidRDefault="00FF16EE" w:rsidP="00FF16EE">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2453A0" w:rsidRDefault="002453A0" w:rsidP="00781F70">
      <w:pPr>
        <w:rPr>
          <w:sz w:val="22"/>
          <w:szCs w:val="22"/>
        </w:rPr>
      </w:pPr>
    </w:p>
    <w:p w:rsidR="002453A0" w:rsidRDefault="002453A0" w:rsidP="00781F70">
      <w:pPr>
        <w:rPr>
          <w:sz w:val="22"/>
          <w:szCs w:val="22"/>
        </w:rPr>
      </w:pPr>
    </w:p>
    <w:p w:rsidR="00355C35" w:rsidRDefault="00355C35" w:rsidP="00781F70">
      <w:pPr>
        <w:rPr>
          <w:sz w:val="22"/>
          <w:szCs w:val="22"/>
        </w:rPr>
      </w:pPr>
    </w:p>
    <w:p w:rsidR="00355C35" w:rsidRDefault="00355C35" w:rsidP="00781F70">
      <w:pPr>
        <w:rPr>
          <w:sz w:val="22"/>
          <w:szCs w:val="22"/>
        </w:rPr>
      </w:pPr>
    </w:p>
    <w:p w:rsidR="00355C35" w:rsidRDefault="00355C35" w:rsidP="00781F70">
      <w:pPr>
        <w:rPr>
          <w:sz w:val="22"/>
          <w:szCs w:val="22"/>
        </w:rPr>
      </w:pPr>
    </w:p>
    <w:p w:rsidR="00355C35" w:rsidRDefault="00355C35" w:rsidP="00781F70">
      <w:pPr>
        <w:rPr>
          <w:sz w:val="22"/>
          <w:szCs w:val="22"/>
        </w:rPr>
      </w:pPr>
    </w:p>
    <w:p w:rsidR="00355C35" w:rsidRDefault="00355C35" w:rsidP="00781F70">
      <w:pPr>
        <w:rPr>
          <w:sz w:val="22"/>
          <w:szCs w:val="22"/>
        </w:rPr>
      </w:pPr>
    </w:p>
    <w:p w:rsidR="00FF16EE" w:rsidRDefault="00FF16EE" w:rsidP="00781F70">
      <w:pPr>
        <w:rPr>
          <w:sz w:val="22"/>
          <w:szCs w:val="22"/>
        </w:rPr>
      </w:pPr>
    </w:p>
    <w:p w:rsidR="004E465C" w:rsidRPr="00F14BFF" w:rsidRDefault="004E465C" w:rsidP="004E465C">
      <w:pPr>
        <w:jc w:val="center"/>
        <w:rPr>
          <w:b/>
          <w:bCs/>
          <w:color w:val="000000"/>
          <w:sz w:val="32"/>
          <w:szCs w:val="32"/>
        </w:rPr>
      </w:pPr>
      <w:r w:rsidRPr="00F14BFF">
        <w:rPr>
          <w:b/>
          <w:bCs/>
          <w:color w:val="000000"/>
          <w:sz w:val="32"/>
          <w:szCs w:val="32"/>
        </w:rPr>
        <w:t>Годовая бухгалтерская отчетность</w:t>
      </w:r>
    </w:p>
    <w:p w:rsidR="004E465C" w:rsidRDefault="004E465C" w:rsidP="004E465C">
      <w:pPr>
        <w:jc w:val="center"/>
        <w:rPr>
          <w:b/>
          <w:bCs/>
          <w:color w:val="000000"/>
          <w:sz w:val="32"/>
          <w:szCs w:val="32"/>
        </w:rPr>
      </w:pPr>
      <w:r w:rsidRPr="00F14BFF">
        <w:rPr>
          <w:b/>
          <w:bCs/>
          <w:color w:val="000000"/>
          <w:sz w:val="32"/>
          <w:szCs w:val="32"/>
        </w:rPr>
        <w:t>саморегулируемой организации Некоммерческое партнерство «Балтийск</w:t>
      </w:r>
      <w:r>
        <w:rPr>
          <w:b/>
          <w:bCs/>
          <w:color w:val="000000"/>
          <w:sz w:val="32"/>
          <w:szCs w:val="32"/>
        </w:rPr>
        <w:t xml:space="preserve">ое объединение </w:t>
      </w:r>
      <w:r w:rsidR="00355C35">
        <w:rPr>
          <w:b/>
          <w:bCs/>
          <w:color w:val="000000"/>
          <w:sz w:val="32"/>
          <w:szCs w:val="32"/>
        </w:rPr>
        <w:t>изыскателей</w:t>
      </w:r>
      <w:r w:rsidRPr="00F14BFF">
        <w:rPr>
          <w:b/>
          <w:bCs/>
          <w:color w:val="000000"/>
          <w:sz w:val="32"/>
          <w:szCs w:val="32"/>
        </w:rPr>
        <w:t>»</w:t>
      </w:r>
    </w:p>
    <w:p w:rsidR="004E465C" w:rsidRDefault="004E465C" w:rsidP="004E465C">
      <w:pPr>
        <w:jc w:val="center"/>
        <w:rPr>
          <w:sz w:val="22"/>
          <w:szCs w:val="22"/>
        </w:rPr>
      </w:pPr>
      <w:r w:rsidRPr="00F14BFF">
        <w:rPr>
          <w:b/>
          <w:bCs/>
          <w:color w:val="000000"/>
          <w:sz w:val="32"/>
          <w:szCs w:val="32"/>
        </w:rPr>
        <w:t>за 2011</w:t>
      </w:r>
      <w:r w:rsidRPr="004B0C73">
        <w:rPr>
          <w:bCs/>
          <w:color w:val="000000"/>
          <w:sz w:val="22"/>
          <w:szCs w:val="22"/>
        </w:rPr>
        <w:t xml:space="preserve"> </w:t>
      </w:r>
      <w:r w:rsidRPr="00F14BFF">
        <w:rPr>
          <w:b/>
          <w:bCs/>
          <w:color w:val="000000"/>
          <w:sz w:val="32"/>
          <w:szCs w:val="32"/>
        </w:rPr>
        <w:t>год</w:t>
      </w:r>
    </w:p>
    <w:p w:rsidR="00FF16EE" w:rsidRDefault="00FF16EE" w:rsidP="00781F70">
      <w:pPr>
        <w:rPr>
          <w:sz w:val="22"/>
          <w:szCs w:val="22"/>
        </w:rPr>
      </w:pPr>
    </w:p>
    <w:p w:rsidR="002453A0" w:rsidRDefault="002453A0" w:rsidP="00781F70">
      <w:pPr>
        <w:rPr>
          <w:noProof/>
          <w:szCs w:val="22"/>
        </w:rPr>
      </w:pPr>
    </w:p>
    <w:p w:rsidR="00FF16EE" w:rsidRDefault="00974974" w:rsidP="00781F70">
      <w:pPr>
        <w:rPr>
          <w:sz w:val="22"/>
          <w:szCs w:val="22"/>
        </w:rPr>
      </w:pPr>
      <w:r w:rsidRPr="00974974">
        <w:rPr>
          <w:noProof/>
          <w:szCs w:val="22"/>
        </w:rPr>
        <w:lastRenderedPageBreak/>
        <w:drawing>
          <wp:inline distT="0" distB="0" distL="0" distR="0">
            <wp:extent cx="6119495" cy="7253909"/>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srcRect/>
                    <a:stretch>
                      <a:fillRect/>
                    </a:stretch>
                  </pic:blipFill>
                  <pic:spPr bwMode="auto">
                    <a:xfrm>
                      <a:off x="0" y="0"/>
                      <a:ext cx="6119495" cy="7253909"/>
                    </a:xfrm>
                    <a:prstGeom prst="rect">
                      <a:avLst/>
                    </a:prstGeom>
                    <a:noFill/>
                    <a:ln w="9525">
                      <a:noFill/>
                      <a:miter lim="800000"/>
                      <a:headEnd/>
                      <a:tailEnd/>
                    </a:ln>
                  </pic:spPr>
                </pic:pic>
              </a:graphicData>
            </a:graphic>
          </wp:inline>
        </w:drawing>
      </w:r>
    </w:p>
    <w:p w:rsidR="00FF16EE" w:rsidRDefault="00FF16EE" w:rsidP="00781F70">
      <w:pPr>
        <w:rPr>
          <w:sz w:val="22"/>
          <w:szCs w:val="22"/>
        </w:rPr>
      </w:pPr>
    </w:p>
    <w:p w:rsidR="00FF16EE" w:rsidRDefault="00974974" w:rsidP="00781F70">
      <w:pPr>
        <w:rPr>
          <w:sz w:val="22"/>
          <w:szCs w:val="22"/>
        </w:rPr>
      </w:pPr>
      <w:r w:rsidRPr="00974974">
        <w:rPr>
          <w:noProof/>
          <w:szCs w:val="22"/>
        </w:rPr>
        <w:lastRenderedPageBreak/>
        <w:drawing>
          <wp:inline distT="0" distB="0" distL="0" distR="0">
            <wp:extent cx="6119495" cy="5117358"/>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srcRect/>
                    <a:stretch>
                      <a:fillRect/>
                    </a:stretch>
                  </pic:blipFill>
                  <pic:spPr bwMode="auto">
                    <a:xfrm>
                      <a:off x="0" y="0"/>
                      <a:ext cx="6119495" cy="5117358"/>
                    </a:xfrm>
                    <a:prstGeom prst="rect">
                      <a:avLst/>
                    </a:prstGeom>
                    <a:noFill/>
                    <a:ln w="9525">
                      <a:noFill/>
                      <a:miter lim="800000"/>
                      <a:headEnd/>
                      <a:tailEnd/>
                    </a:ln>
                  </pic:spPr>
                </pic:pic>
              </a:graphicData>
            </a:graphic>
          </wp:inline>
        </w:drawing>
      </w: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Default="00FF16EE" w:rsidP="00781F70">
      <w:pPr>
        <w:rPr>
          <w:sz w:val="22"/>
          <w:szCs w:val="22"/>
        </w:rPr>
      </w:pPr>
    </w:p>
    <w:p w:rsidR="00FF16EE" w:rsidRPr="008A5836" w:rsidRDefault="00FF16EE" w:rsidP="00FF16EE">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lastRenderedPageBreak/>
        <w:t xml:space="preserve">ПРИЛОЖЕНИЕ № </w:t>
      </w:r>
      <w:r>
        <w:rPr>
          <w:rFonts w:ascii="Times New Roman" w:hAnsi="Times New Roman" w:cs="Times New Roman"/>
          <w:b/>
          <w:bCs/>
          <w:sz w:val="22"/>
          <w:szCs w:val="22"/>
        </w:rPr>
        <w:t>5</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FF16EE" w:rsidRPr="008A5836" w:rsidRDefault="00FF16EE" w:rsidP="00FF16EE">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FF16EE" w:rsidRPr="008A5836" w:rsidRDefault="00FF16EE" w:rsidP="00FF16EE">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FF16EE" w:rsidRDefault="00FF16EE" w:rsidP="00FF16EE">
      <w:pPr>
        <w:jc w:val="center"/>
        <w:rPr>
          <w:b/>
          <w:szCs w:val="22"/>
        </w:rPr>
      </w:pPr>
    </w:p>
    <w:p w:rsidR="00FF16EE" w:rsidRDefault="00FF16EE" w:rsidP="00FF16EE">
      <w:pPr>
        <w:jc w:val="center"/>
        <w:rPr>
          <w:b/>
          <w:szCs w:val="22"/>
        </w:rPr>
      </w:pPr>
    </w:p>
    <w:p w:rsidR="00FF16EE" w:rsidRDefault="00FF16EE" w:rsidP="00FF16EE">
      <w:pPr>
        <w:jc w:val="center"/>
        <w:rPr>
          <w:b/>
          <w:szCs w:val="22"/>
        </w:rPr>
      </w:pPr>
    </w:p>
    <w:p w:rsidR="00FF16EE" w:rsidRDefault="00FF16EE" w:rsidP="00FF16EE">
      <w:pPr>
        <w:jc w:val="center"/>
        <w:rPr>
          <w:b/>
          <w:szCs w:val="22"/>
        </w:rPr>
      </w:pPr>
    </w:p>
    <w:p w:rsidR="00FF16EE" w:rsidRDefault="00FF16EE" w:rsidP="00FF16EE">
      <w:pPr>
        <w:jc w:val="center"/>
        <w:rPr>
          <w:b/>
          <w:szCs w:val="22"/>
        </w:rPr>
      </w:pPr>
    </w:p>
    <w:p w:rsidR="00FF16EE" w:rsidRPr="004A73A0" w:rsidRDefault="00FF16EE" w:rsidP="00FF16EE">
      <w:pPr>
        <w:jc w:val="center"/>
        <w:rPr>
          <w:b/>
          <w:sz w:val="24"/>
          <w:szCs w:val="24"/>
        </w:rPr>
      </w:pPr>
      <w:r w:rsidRPr="004A73A0">
        <w:rPr>
          <w:b/>
          <w:sz w:val="24"/>
          <w:szCs w:val="24"/>
        </w:rPr>
        <w:t xml:space="preserve">Список юридических лиц, </w:t>
      </w:r>
    </w:p>
    <w:p w:rsidR="00FF16EE" w:rsidRPr="004A73A0" w:rsidRDefault="00FF16EE" w:rsidP="00FF16EE">
      <w:pPr>
        <w:jc w:val="center"/>
        <w:rPr>
          <w:b/>
          <w:sz w:val="24"/>
          <w:szCs w:val="24"/>
        </w:rPr>
      </w:pPr>
      <w:r w:rsidRPr="004A73A0">
        <w:rPr>
          <w:b/>
          <w:sz w:val="24"/>
          <w:szCs w:val="24"/>
        </w:rPr>
        <w:t xml:space="preserve">исключенных из состава членов Некоммерческого партнерства «Балтийское объединение изыскателей» за неоднократную неуплату и (или) несвоевременную уплату членских взносов в соответствии с решением годового Общего собрания членов Некоммерческого партнерства «Балтийское объединение изыскателей» от 14 декабря 2012 года </w:t>
      </w:r>
    </w:p>
    <w:p w:rsidR="00FF16EE" w:rsidRPr="004A73A0" w:rsidRDefault="00FF16EE" w:rsidP="00FF16EE">
      <w:pPr>
        <w:jc w:val="center"/>
        <w:rPr>
          <w:b/>
          <w:sz w:val="24"/>
          <w:szCs w:val="24"/>
        </w:rPr>
      </w:pPr>
    </w:p>
    <w:tbl>
      <w:tblPr>
        <w:tblW w:w="9135" w:type="dxa"/>
        <w:tblInd w:w="95" w:type="dxa"/>
        <w:tblLook w:val="04A0"/>
      </w:tblPr>
      <w:tblGrid>
        <w:gridCol w:w="630"/>
        <w:gridCol w:w="6946"/>
        <w:gridCol w:w="1559"/>
      </w:tblGrid>
      <w:tr w:rsidR="00FF16EE" w:rsidRPr="004A73A0" w:rsidTr="00BC311A">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 xml:space="preserve">№ </w:t>
            </w:r>
            <w:proofErr w:type="gramStart"/>
            <w:r w:rsidRPr="004A73A0">
              <w:rPr>
                <w:sz w:val="24"/>
                <w:szCs w:val="24"/>
              </w:rPr>
              <w:t>П</w:t>
            </w:r>
            <w:proofErr w:type="gramEnd"/>
            <w:r w:rsidRPr="004A73A0">
              <w:rPr>
                <w:sz w:val="24"/>
                <w:szCs w:val="24"/>
              </w:rPr>
              <w:t>/П</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FF16EE" w:rsidRPr="004A73A0" w:rsidRDefault="00FF16EE" w:rsidP="00BC311A">
            <w:pPr>
              <w:jc w:val="center"/>
              <w:rPr>
                <w:sz w:val="24"/>
                <w:szCs w:val="24"/>
              </w:rPr>
            </w:pPr>
            <w:r w:rsidRPr="004A73A0">
              <w:rPr>
                <w:sz w:val="24"/>
                <w:szCs w:val="24"/>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F16EE" w:rsidRPr="004A73A0" w:rsidRDefault="00FF16EE" w:rsidP="00BC311A">
            <w:pPr>
              <w:jc w:val="center"/>
              <w:rPr>
                <w:sz w:val="24"/>
                <w:szCs w:val="24"/>
              </w:rPr>
            </w:pPr>
            <w:r w:rsidRPr="004A73A0">
              <w:rPr>
                <w:sz w:val="24"/>
                <w:szCs w:val="24"/>
              </w:rPr>
              <w:t>ИНН:</w:t>
            </w:r>
          </w:p>
        </w:tc>
      </w:tr>
      <w:tr w:rsidR="00FF16EE" w:rsidRPr="004A73A0" w:rsidTr="00BC311A">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p>
          <w:p w:rsidR="00FF16EE" w:rsidRPr="004A73A0" w:rsidRDefault="00FF16EE" w:rsidP="00BC311A">
            <w:pPr>
              <w:jc w:val="right"/>
              <w:rPr>
                <w:sz w:val="24"/>
                <w:szCs w:val="24"/>
              </w:rPr>
            </w:pPr>
            <w:r w:rsidRPr="004A73A0">
              <w:rPr>
                <w:sz w:val="24"/>
                <w:szCs w:val="24"/>
              </w:rPr>
              <w:t>1</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FF16EE" w:rsidRPr="004A73A0" w:rsidRDefault="00FF16EE" w:rsidP="00FF16EE">
            <w:pPr>
              <w:rPr>
                <w:sz w:val="24"/>
                <w:szCs w:val="24"/>
              </w:rPr>
            </w:pPr>
            <w:r w:rsidRPr="004A73A0">
              <w:rPr>
                <w:sz w:val="24"/>
                <w:szCs w:val="24"/>
              </w:rPr>
              <w:t xml:space="preserve"> Общество с ограниченной ответственностью «</w:t>
            </w:r>
            <w:proofErr w:type="spellStart"/>
            <w:r w:rsidRPr="004A73A0">
              <w:rPr>
                <w:sz w:val="24"/>
                <w:szCs w:val="24"/>
              </w:rPr>
              <w:t>Дорианс</w:t>
            </w:r>
            <w:proofErr w:type="spellEnd"/>
            <w:r w:rsidRPr="004A73A0">
              <w:rPr>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7807332180</w:t>
            </w:r>
          </w:p>
        </w:tc>
      </w:tr>
      <w:tr w:rsidR="00FF16EE" w:rsidRPr="004A73A0" w:rsidTr="00BC311A">
        <w:trPr>
          <w:trHeight w:val="25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p>
          <w:p w:rsidR="00FF16EE" w:rsidRPr="004A73A0" w:rsidRDefault="00FF16EE" w:rsidP="00BC311A">
            <w:pPr>
              <w:jc w:val="right"/>
              <w:rPr>
                <w:sz w:val="24"/>
                <w:szCs w:val="24"/>
              </w:rPr>
            </w:pPr>
          </w:p>
          <w:p w:rsidR="00FF16EE" w:rsidRPr="004A73A0" w:rsidRDefault="00FF16EE" w:rsidP="00BC311A">
            <w:pPr>
              <w:jc w:val="right"/>
              <w:rPr>
                <w:sz w:val="24"/>
                <w:szCs w:val="24"/>
              </w:rPr>
            </w:pPr>
            <w:r w:rsidRPr="004A73A0">
              <w:rPr>
                <w:sz w:val="24"/>
                <w:szCs w:val="24"/>
              </w:rPr>
              <w:t>2</w:t>
            </w:r>
          </w:p>
        </w:tc>
        <w:tc>
          <w:tcPr>
            <w:tcW w:w="6946"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rPr>
                <w:sz w:val="24"/>
                <w:szCs w:val="24"/>
              </w:rPr>
            </w:pPr>
            <w:r w:rsidRPr="004A73A0">
              <w:rPr>
                <w:sz w:val="24"/>
                <w:szCs w:val="24"/>
              </w:rPr>
              <w:t xml:space="preserve">Закрытое акционерное общество «Научно-производственное объединение «ОКЕАН»                                                                                   </w:t>
            </w:r>
          </w:p>
        </w:tc>
        <w:tc>
          <w:tcPr>
            <w:tcW w:w="1559"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7825133822</w:t>
            </w:r>
          </w:p>
        </w:tc>
      </w:tr>
      <w:tr w:rsidR="00FF16EE" w:rsidRPr="004A73A0" w:rsidTr="00BC311A">
        <w:trPr>
          <w:trHeight w:val="25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p>
          <w:p w:rsidR="00FF16EE" w:rsidRPr="004A73A0" w:rsidRDefault="00FF16EE" w:rsidP="00BC311A">
            <w:pPr>
              <w:jc w:val="right"/>
              <w:rPr>
                <w:sz w:val="24"/>
                <w:szCs w:val="24"/>
              </w:rPr>
            </w:pPr>
            <w:r w:rsidRPr="004A73A0">
              <w:rPr>
                <w:sz w:val="24"/>
                <w:szCs w:val="24"/>
              </w:rPr>
              <w:t>3</w:t>
            </w:r>
          </w:p>
        </w:tc>
        <w:tc>
          <w:tcPr>
            <w:tcW w:w="6946"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rPr>
                <w:sz w:val="24"/>
                <w:szCs w:val="24"/>
              </w:rPr>
            </w:pPr>
            <w:r w:rsidRPr="004A73A0">
              <w:rPr>
                <w:sz w:val="24"/>
                <w:szCs w:val="24"/>
              </w:rPr>
              <w:t>Общество с ограниченной ответственностью</w:t>
            </w:r>
            <w:r w:rsidRPr="004A73A0">
              <w:rPr>
                <w:b/>
                <w:sz w:val="24"/>
                <w:szCs w:val="24"/>
              </w:rPr>
              <w:t xml:space="preserve"> </w:t>
            </w:r>
            <w:r w:rsidRPr="004A73A0">
              <w:rPr>
                <w:sz w:val="24"/>
                <w:szCs w:val="24"/>
              </w:rPr>
              <w:t>«Юг-Изыскание»</w:t>
            </w:r>
            <w:r w:rsidRPr="004A73A0">
              <w:rPr>
                <w:b/>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2635129709</w:t>
            </w:r>
          </w:p>
        </w:tc>
      </w:tr>
      <w:tr w:rsidR="00FF16EE" w:rsidRPr="004A73A0" w:rsidTr="00BC311A">
        <w:trPr>
          <w:trHeight w:val="25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p>
          <w:p w:rsidR="00FF16EE" w:rsidRPr="004A73A0" w:rsidRDefault="00FF16EE" w:rsidP="00BC311A">
            <w:pPr>
              <w:jc w:val="right"/>
              <w:rPr>
                <w:sz w:val="24"/>
                <w:szCs w:val="24"/>
              </w:rPr>
            </w:pPr>
          </w:p>
          <w:p w:rsidR="00FF16EE" w:rsidRPr="004A73A0" w:rsidRDefault="00FF16EE" w:rsidP="00BC311A">
            <w:pPr>
              <w:jc w:val="right"/>
              <w:rPr>
                <w:sz w:val="24"/>
                <w:szCs w:val="24"/>
              </w:rPr>
            </w:pPr>
            <w:r w:rsidRPr="004A73A0">
              <w:rPr>
                <w:sz w:val="24"/>
                <w:szCs w:val="24"/>
              </w:rPr>
              <w:t>4</w:t>
            </w:r>
          </w:p>
        </w:tc>
        <w:tc>
          <w:tcPr>
            <w:tcW w:w="6946"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rPr>
                <w:sz w:val="24"/>
                <w:szCs w:val="24"/>
              </w:rPr>
            </w:pPr>
            <w:r w:rsidRPr="004A73A0">
              <w:rPr>
                <w:sz w:val="24"/>
                <w:szCs w:val="24"/>
              </w:rPr>
              <w:t>Общество с ограниченной ответственностью «Архитектурно-строительная компания «Ресурс»</w:t>
            </w:r>
          </w:p>
        </w:tc>
        <w:tc>
          <w:tcPr>
            <w:tcW w:w="1559"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7842448445</w:t>
            </w:r>
          </w:p>
        </w:tc>
      </w:tr>
      <w:tr w:rsidR="00FF16EE" w:rsidRPr="004A73A0" w:rsidTr="00BC311A">
        <w:trPr>
          <w:trHeight w:val="25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p>
          <w:p w:rsidR="00FF16EE" w:rsidRPr="004A73A0" w:rsidRDefault="00FF16EE" w:rsidP="00BC311A">
            <w:pPr>
              <w:jc w:val="right"/>
              <w:rPr>
                <w:sz w:val="24"/>
                <w:szCs w:val="24"/>
              </w:rPr>
            </w:pPr>
          </w:p>
          <w:p w:rsidR="00FF16EE" w:rsidRPr="004A73A0" w:rsidRDefault="00FF16EE" w:rsidP="00BC311A">
            <w:pPr>
              <w:jc w:val="right"/>
              <w:rPr>
                <w:sz w:val="24"/>
                <w:szCs w:val="24"/>
              </w:rPr>
            </w:pPr>
            <w:r w:rsidRPr="004A73A0">
              <w:rPr>
                <w:sz w:val="24"/>
                <w:szCs w:val="24"/>
              </w:rPr>
              <w:t>5</w:t>
            </w:r>
          </w:p>
        </w:tc>
        <w:tc>
          <w:tcPr>
            <w:tcW w:w="6946"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rPr>
                <w:sz w:val="24"/>
                <w:szCs w:val="24"/>
              </w:rPr>
            </w:pPr>
            <w:r w:rsidRPr="004A73A0">
              <w:rPr>
                <w:sz w:val="24"/>
                <w:szCs w:val="24"/>
              </w:rPr>
              <w:t>Общество с ограниченной ответственностью «Научно-производственное предприятие «</w:t>
            </w:r>
            <w:proofErr w:type="spellStart"/>
            <w:r w:rsidRPr="004A73A0">
              <w:rPr>
                <w:sz w:val="24"/>
                <w:szCs w:val="24"/>
              </w:rPr>
              <w:t>СпецСтройПроект</w:t>
            </w:r>
            <w:proofErr w:type="spellEnd"/>
            <w:r w:rsidRPr="004A73A0">
              <w:rPr>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3528180501</w:t>
            </w:r>
          </w:p>
        </w:tc>
      </w:tr>
      <w:tr w:rsidR="00FF16EE" w:rsidRPr="004A73A0" w:rsidTr="00BC311A">
        <w:trPr>
          <w:trHeight w:val="25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p>
          <w:p w:rsidR="00FF16EE" w:rsidRPr="004A73A0" w:rsidRDefault="00FF16EE" w:rsidP="00BC311A">
            <w:pPr>
              <w:jc w:val="right"/>
              <w:rPr>
                <w:sz w:val="24"/>
                <w:szCs w:val="24"/>
              </w:rPr>
            </w:pPr>
            <w:r w:rsidRPr="004A73A0">
              <w:rPr>
                <w:sz w:val="24"/>
                <w:szCs w:val="24"/>
              </w:rPr>
              <w:t>6</w:t>
            </w:r>
          </w:p>
        </w:tc>
        <w:tc>
          <w:tcPr>
            <w:tcW w:w="6946"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rPr>
                <w:sz w:val="24"/>
                <w:szCs w:val="24"/>
              </w:rPr>
            </w:pPr>
            <w:r w:rsidRPr="004A73A0">
              <w:rPr>
                <w:sz w:val="24"/>
                <w:szCs w:val="24"/>
              </w:rPr>
              <w:t xml:space="preserve"> Общество с ограниченной ответственностью «</w:t>
            </w:r>
            <w:proofErr w:type="spellStart"/>
            <w:r w:rsidRPr="004A73A0">
              <w:rPr>
                <w:sz w:val="24"/>
                <w:szCs w:val="24"/>
              </w:rPr>
              <w:t>Стройпроект</w:t>
            </w:r>
            <w:proofErr w:type="spellEnd"/>
            <w:r w:rsidRPr="004A73A0">
              <w:rPr>
                <w:sz w:val="24"/>
                <w:szCs w:val="24"/>
              </w:rPr>
              <w:t>»</w:t>
            </w:r>
          </w:p>
        </w:tc>
        <w:tc>
          <w:tcPr>
            <w:tcW w:w="1559" w:type="dxa"/>
            <w:tcBorders>
              <w:top w:val="nil"/>
              <w:left w:val="nil"/>
              <w:bottom w:val="single" w:sz="4" w:space="0" w:color="auto"/>
              <w:right w:val="single" w:sz="4" w:space="0" w:color="auto"/>
            </w:tcBorders>
            <w:shd w:val="clear" w:color="auto" w:fill="auto"/>
            <w:noWrap/>
            <w:vAlign w:val="bottom"/>
            <w:hideMark/>
          </w:tcPr>
          <w:p w:rsidR="00FF16EE" w:rsidRPr="004A73A0" w:rsidRDefault="00FF16EE" w:rsidP="00BC311A">
            <w:pPr>
              <w:jc w:val="right"/>
              <w:rPr>
                <w:sz w:val="24"/>
                <w:szCs w:val="24"/>
              </w:rPr>
            </w:pPr>
            <w:r w:rsidRPr="004A73A0">
              <w:rPr>
                <w:sz w:val="24"/>
                <w:szCs w:val="24"/>
              </w:rPr>
              <w:t>6670196303</w:t>
            </w:r>
          </w:p>
        </w:tc>
      </w:tr>
    </w:tbl>
    <w:p w:rsidR="00FF16EE" w:rsidRDefault="00FF16EE"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4A73A0" w:rsidRDefault="004A73A0" w:rsidP="00781F70">
      <w:pPr>
        <w:rPr>
          <w:sz w:val="22"/>
          <w:szCs w:val="22"/>
        </w:rPr>
      </w:pPr>
    </w:p>
    <w:p w:rsidR="00FA3807" w:rsidRPr="008A5836" w:rsidRDefault="00FA3807" w:rsidP="00FA3807">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lastRenderedPageBreak/>
        <w:t xml:space="preserve">ПРИЛОЖЕНИЕ № </w:t>
      </w:r>
      <w:r>
        <w:rPr>
          <w:rFonts w:ascii="Times New Roman" w:hAnsi="Times New Roman" w:cs="Times New Roman"/>
          <w:b/>
          <w:bCs/>
          <w:sz w:val="22"/>
          <w:szCs w:val="22"/>
        </w:rPr>
        <w:t>6</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FA3807" w:rsidRPr="008A5836" w:rsidRDefault="00FA3807" w:rsidP="00FA3807">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tbl>
      <w:tblPr>
        <w:tblW w:w="8788" w:type="dxa"/>
        <w:tblInd w:w="534" w:type="dxa"/>
        <w:tblLook w:val="04A0"/>
      </w:tblPr>
      <w:tblGrid>
        <w:gridCol w:w="850"/>
        <w:gridCol w:w="5170"/>
        <w:gridCol w:w="784"/>
        <w:gridCol w:w="256"/>
        <w:gridCol w:w="560"/>
        <w:gridCol w:w="1040"/>
        <w:gridCol w:w="128"/>
      </w:tblGrid>
      <w:tr w:rsidR="00E54707" w:rsidRPr="002741B5" w:rsidTr="00E54707">
        <w:trPr>
          <w:gridAfter w:val="2"/>
          <w:wAfter w:w="1168" w:type="dxa"/>
          <w:trHeight w:val="315"/>
        </w:trPr>
        <w:tc>
          <w:tcPr>
            <w:tcW w:w="6020" w:type="dxa"/>
            <w:gridSpan w:val="2"/>
            <w:tcBorders>
              <w:top w:val="nil"/>
              <w:left w:val="nil"/>
              <w:bottom w:val="nil"/>
              <w:right w:val="nil"/>
            </w:tcBorders>
            <w:shd w:val="clear" w:color="auto" w:fill="auto"/>
            <w:vAlign w:val="bottom"/>
            <w:hideMark/>
          </w:tcPr>
          <w:p w:rsidR="00E54707" w:rsidRPr="002741B5" w:rsidRDefault="00E54707" w:rsidP="00E54707">
            <w:pPr>
              <w:jc w:val="center"/>
              <w:rPr>
                <w:b/>
                <w:bCs/>
                <w:sz w:val="24"/>
                <w:szCs w:val="24"/>
              </w:rPr>
            </w:pPr>
            <w:r>
              <w:rPr>
                <w:b/>
                <w:bCs/>
                <w:sz w:val="24"/>
                <w:szCs w:val="24"/>
              </w:rPr>
              <w:t xml:space="preserve">         </w:t>
            </w:r>
            <w:r w:rsidRPr="002741B5">
              <w:rPr>
                <w:b/>
                <w:bCs/>
                <w:sz w:val="24"/>
                <w:szCs w:val="24"/>
              </w:rPr>
              <w:t>СМЕТА</w:t>
            </w:r>
          </w:p>
        </w:tc>
        <w:tc>
          <w:tcPr>
            <w:tcW w:w="1600" w:type="dxa"/>
            <w:gridSpan w:val="3"/>
            <w:tcBorders>
              <w:top w:val="nil"/>
              <w:left w:val="nil"/>
              <w:bottom w:val="nil"/>
              <w:right w:val="nil"/>
            </w:tcBorders>
            <w:shd w:val="clear" w:color="auto" w:fill="auto"/>
            <w:noWrap/>
            <w:vAlign w:val="bottom"/>
            <w:hideMark/>
          </w:tcPr>
          <w:p w:rsidR="00E54707" w:rsidRPr="002741B5" w:rsidRDefault="00E54707" w:rsidP="00E54707">
            <w:pPr>
              <w:rPr>
                <w:rFonts w:ascii="Calibri" w:hAnsi="Calibri"/>
                <w:color w:val="000000"/>
                <w:szCs w:val="22"/>
              </w:rPr>
            </w:pPr>
          </w:p>
        </w:tc>
      </w:tr>
      <w:tr w:rsidR="00E54707" w:rsidRPr="002741B5" w:rsidTr="00E54707">
        <w:trPr>
          <w:gridAfter w:val="1"/>
          <w:wAfter w:w="128" w:type="dxa"/>
          <w:trHeight w:val="315"/>
        </w:trPr>
        <w:tc>
          <w:tcPr>
            <w:tcW w:w="7060" w:type="dxa"/>
            <w:gridSpan w:val="4"/>
            <w:tcBorders>
              <w:top w:val="nil"/>
              <w:left w:val="nil"/>
              <w:bottom w:val="nil"/>
              <w:right w:val="nil"/>
            </w:tcBorders>
            <w:shd w:val="clear" w:color="auto" w:fill="auto"/>
            <w:vAlign w:val="bottom"/>
            <w:hideMark/>
          </w:tcPr>
          <w:p w:rsidR="00E54707" w:rsidRPr="002741B5" w:rsidRDefault="00E54707" w:rsidP="00E54707">
            <w:pPr>
              <w:jc w:val="center"/>
              <w:rPr>
                <w:b/>
                <w:bCs/>
                <w:sz w:val="24"/>
                <w:szCs w:val="24"/>
              </w:rPr>
            </w:pPr>
            <w:r w:rsidRPr="002741B5">
              <w:rPr>
                <w:b/>
                <w:bCs/>
                <w:sz w:val="24"/>
                <w:szCs w:val="24"/>
              </w:rPr>
              <w:t xml:space="preserve">          Саморегулируемой организации Некоммерческое </w:t>
            </w:r>
            <w:r>
              <w:rPr>
                <w:b/>
                <w:bCs/>
                <w:sz w:val="24"/>
                <w:szCs w:val="24"/>
              </w:rPr>
              <w:t>пар</w:t>
            </w:r>
            <w:r w:rsidRPr="002741B5">
              <w:rPr>
                <w:b/>
                <w:bCs/>
                <w:sz w:val="24"/>
                <w:szCs w:val="24"/>
              </w:rPr>
              <w:t xml:space="preserve">тнерство </w:t>
            </w:r>
          </w:p>
        </w:tc>
        <w:tc>
          <w:tcPr>
            <w:tcW w:w="1600" w:type="dxa"/>
            <w:gridSpan w:val="2"/>
            <w:tcBorders>
              <w:top w:val="nil"/>
              <w:left w:val="nil"/>
              <w:bottom w:val="nil"/>
              <w:right w:val="nil"/>
            </w:tcBorders>
            <w:shd w:val="clear" w:color="auto" w:fill="auto"/>
            <w:noWrap/>
            <w:vAlign w:val="bottom"/>
            <w:hideMark/>
          </w:tcPr>
          <w:p w:rsidR="00E54707" w:rsidRPr="002741B5" w:rsidRDefault="00E54707" w:rsidP="00E54707">
            <w:pPr>
              <w:rPr>
                <w:rFonts w:ascii="Calibri" w:hAnsi="Calibri"/>
                <w:color w:val="000000"/>
                <w:szCs w:val="22"/>
              </w:rPr>
            </w:pPr>
          </w:p>
        </w:tc>
      </w:tr>
      <w:tr w:rsidR="00E54707" w:rsidRPr="002741B5" w:rsidTr="00E54707">
        <w:trPr>
          <w:trHeight w:val="315"/>
        </w:trPr>
        <w:tc>
          <w:tcPr>
            <w:tcW w:w="6804" w:type="dxa"/>
            <w:gridSpan w:val="3"/>
            <w:tcBorders>
              <w:top w:val="nil"/>
              <w:left w:val="nil"/>
              <w:bottom w:val="nil"/>
              <w:right w:val="nil"/>
            </w:tcBorders>
            <w:shd w:val="clear" w:color="auto" w:fill="auto"/>
            <w:vAlign w:val="bottom"/>
            <w:hideMark/>
          </w:tcPr>
          <w:p w:rsidR="00E54707" w:rsidRPr="002741B5" w:rsidRDefault="00E54707" w:rsidP="00E54707">
            <w:pPr>
              <w:jc w:val="center"/>
              <w:rPr>
                <w:b/>
                <w:bCs/>
                <w:sz w:val="24"/>
                <w:szCs w:val="24"/>
              </w:rPr>
            </w:pPr>
            <w:r w:rsidRPr="002741B5">
              <w:rPr>
                <w:b/>
                <w:bCs/>
                <w:sz w:val="24"/>
                <w:szCs w:val="24"/>
              </w:rPr>
              <w:t>«Балтийское объединение изыскателей» на 2012 год.</w:t>
            </w:r>
          </w:p>
        </w:tc>
        <w:tc>
          <w:tcPr>
            <w:tcW w:w="1984" w:type="dxa"/>
            <w:gridSpan w:val="4"/>
            <w:tcBorders>
              <w:top w:val="nil"/>
              <w:left w:val="nil"/>
              <w:bottom w:val="nil"/>
              <w:right w:val="nil"/>
            </w:tcBorders>
            <w:shd w:val="clear" w:color="auto" w:fill="auto"/>
            <w:noWrap/>
            <w:vAlign w:val="bottom"/>
            <w:hideMark/>
          </w:tcPr>
          <w:p w:rsidR="00E54707" w:rsidRPr="002741B5" w:rsidRDefault="00E54707" w:rsidP="00E54707">
            <w:pPr>
              <w:rPr>
                <w:rFonts w:ascii="Calibri" w:hAnsi="Calibri"/>
                <w:color w:val="000000"/>
                <w:szCs w:val="22"/>
              </w:rPr>
            </w:pPr>
          </w:p>
        </w:tc>
      </w:tr>
      <w:tr w:rsidR="00E54707" w:rsidRPr="002741B5" w:rsidTr="00E54707">
        <w:trPr>
          <w:trHeight w:val="315"/>
        </w:trPr>
        <w:tc>
          <w:tcPr>
            <w:tcW w:w="6804" w:type="dxa"/>
            <w:gridSpan w:val="3"/>
            <w:tcBorders>
              <w:top w:val="nil"/>
              <w:left w:val="nil"/>
              <w:bottom w:val="nil"/>
              <w:right w:val="nil"/>
            </w:tcBorders>
            <w:shd w:val="clear" w:color="auto" w:fill="auto"/>
            <w:vAlign w:val="bottom"/>
            <w:hideMark/>
          </w:tcPr>
          <w:p w:rsidR="00E54707" w:rsidRPr="002741B5" w:rsidRDefault="00E54707" w:rsidP="00E54707">
            <w:pPr>
              <w:jc w:val="center"/>
              <w:rPr>
                <w:sz w:val="24"/>
                <w:szCs w:val="24"/>
              </w:rPr>
            </w:pPr>
          </w:p>
        </w:tc>
        <w:tc>
          <w:tcPr>
            <w:tcW w:w="1984" w:type="dxa"/>
            <w:gridSpan w:val="4"/>
            <w:tcBorders>
              <w:top w:val="nil"/>
              <w:left w:val="nil"/>
              <w:bottom w:val="nil"/>
              <w:right w:val="nil"/>
            </w:tcBorders>
            <w:shd w:val="clear" w:color="auto" w:fill="auto"/>
            <w:noWrap/>
            <w:vAlign w:val="bottom"/>
            <w:hideMark/>
          </w:tcPr>
          <w:p w:rsidR="00E54707" w:rsidRPr="002741B5" w:rsidRDefault="00E54707" w:rsidP="00E54707">
            <w:pPr>
              <w:rPr>
                <w:rFonts w:ascii="Calibri" w:hAnsi="Calibri"/>
                <w:color w:val="000000"/>
                <w:szCs w:val="22"/>
              </w:rPr>
            </w:pPr>
          </w:p>
        </w:tc>
      </w:tr>
      <w:tr w:rsidR="00E54707" w:rsidRPr="002741B5" w:rsidTr="00E54707">
        <w:trPr>
          <w:trHeight w:val="315"/>
        </w:trPr>
        <w:tc>
          <w:tcPr>
            <w:tcW w:w="850" w:type="dxa"/>
            <w:tcBorders>
              <w:top w:val="nil"/>
              <w:left w:val="nil"/>
              <w:bottom w:val="nil"/>
              <w:right w:val="nil"/>
            </w:tcBorders>
            <w:shd w:val="clear" w:color="auto" w:fill="auto"/>
            <w:vAlign w:val="bottom"/>
            <w:hideMark/>
          </w:tcPr>
          <w:p w:rsidR="00E54707" w:rsidRPr="002741B5" w:rsidRDefault="00E54707" w:rsidP="00E54707"/>
        </w:tc>
        <w:tc>
          <w:tcPr>
            <w:tcW w:w="5954" w:type="dxa"/>
            <w:gridSpan w:val="2"/>
            <w:tcBorders>
              <w:top w:val="nil"/>
              <w:left w:val="nil"/>
              <w:bottom w:val="nil"/>
              <w:right w:val="nil"/>
            </w:tcBorders>
            <w:shd w:val="clear" w:color="auto" w:fill="auto"/>
            <w:vAlign w:val="bottom"/>
            <w:hideMark/>
          </w:tcPr>
          <w:p w:rsidR="00E54707" w:rsidRPr="002741B5" w:rsidRDefault="00E54707" w:rsidP="00E54707">
            <w:pPr>
              <w:rPr>
                <w:sz w:val="24"/>
                <w:szCs w:val="24"/>
              </w:rPr>
            </w:pPr>
          </w:p>
        </w:tc>
        <w:tc>
          <w:tcPr>
            <w:tcW w:w="1984" w:type="dxa"/>
            <w:gridSpan w:val="4"/>
            <w:tcBorders>
              <w:top w:val="nil"/>
              <w:left w:val="nil"/>
              <w:bottom w:val="nil"/>
              <w:right w:val="nil"/>
            </w:tcBorders>
            <w:shd w:val="clear" w:color="auto" w:fill="auto"/>
            <w:noWrap/>
            <w:vAlign w:val="bottom"/>
            <w:hideMark/>
          </w:tcPr>
          <w:p w:rsidR="00E54707" w:rsidRPr="002741B5" w:rsidRDefault="00E54707" w:rsidP="00E54707">
            <w:pPr>
              <w:rPr>
                <w:rFonts w:ascii="Calibri" w:hAnsi="Calibri"/>
                <w:color w:val="000000"/>
                <w:szCs w:val="22"/>
              </w:rPr>
            </w:pPr>
          </w:p>
        </w:tc>
      </w:tr>
      <w:tr w:rsidR="00E54707" w:rsidRPr="002741B5" w:rsidTr="00E54707">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707" w:rsidRPr="002741B5" w:rsidRDefault="00E54707" w:rsidP="00E54707">
            <w:pPr>
              <w:jc w:val="center"/>
              <w:rPr>
                <w:b/>
                <w:bCs/>
              </w:rPr>
            </w:pPr>
            <w:r w:rsidRPr="002741B5">
              <w:rPr>
                <w:b/>
                <w:bCs/>
              </w:rPr>
              <w:t xml:space="preserve">№ </w:t>
            </w:r>
          </w:p>
        </w:tc>
        <w:tc>
          <w:tcPr>
            <w:tcW w:w="5954" w:type="dxa"/>
            <w:gridSpan w:val="2"/>
            <w:tcBorders>
              <w:top w:val="single" w:sz="4" w:space="0" w:color="auto"/>
              <w:left w:val="nil"/>
              <w:bottom w:val="single" w:sz="4" w:space="0" w:color="auto"/>
              <w:right w:val="single" w:sz="4" w:space="0" w:color="auto"/>
            </w:tcBorders>
            <w:shd w:val="clear" w:color="auto" w:fill="auto"/>
            <w:vAlign w:val="center"/>
            <w:hideMark/>
          </w:tcPr>
          <w:p w:rsidR="00E54707" w:rsidRPr="002741B5" w:rsidRDefault="00E54707" w:rsidP="00E54707">
            <w:pPr>
              <w:jc w:val="center"/>
              <w:rPr>
                <w:b/>
                <w:bCs/>
              </w:rPr>
            </w:pPr>
            <w:r w:rsidRPr="002741B5">
              <w:rPr>
                <w:b/>
                <w:bCs/>
              </w:rPr>
              <w:t>Статьи затрат</w:t>
            </w:r>
          </w:p>
        </w:tc>
        <w:tc>
          <w:tcPr>
            <w:tcW w:w="1984"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54707" w:rsidRPr="002741B5" w:rsidRDefault="00E54707" w:rsidP="00E54707">
            <w:pPr>
              <w:rPr>
                <w:rFonts w:ascii="Calibri" w:hAnsi="Calibri"/>
                <w:color w:val="000000"/>
                <w:szCs w:val="22"/>
              </w:rPr>
            </w:pPr>
            <w:r w:rsidRPr="002741B5">
              <w:rPr>
                <w:rFonts w:ascii="Calibri" w:hAnsi="Calibri"/>
                <w:color w:val="000000"/>
                <w:szCs w:val="22"/>
              </w:rPr>
              <w:t>сумма, тыс. руб.</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 xml:space="preserve"> 1</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РАСХОДЫ</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b/>
                <w:bCs/>
                <w:color w:val="000000"/>
                <w:szCs w:val="22"/>
              </w:rPr>
            </w:pPr>
            <w:r w:rsidRPr="002741B5">
              <w:rPr>
                <w:b/>
                <w:bCs/>
                <w:color w:val="000000"/>
                <w:szCs w:val="22"/>
              </w:rPr>
              <w:t>13287</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 xml:space="preserve"> 1.1</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b/>
                <w:bCs/>
                <w:szCs w:val="22"/>
              </w:rPr>
            </w:pPr>
            <w:r w:rsidRPr="002741B5">
              <w:rPr>
                <w:b/>
                <w:bCs/>
                <w:szCs w:val="22"/>
              </w:rPr>
              <w:t>Прямые затраты</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rPr>
                <w:color w:val="000000"/>
                <w:szCs w:val="22"/>
              </w:rPr>
            </w:pPr>
            <w:r w:rsidRPr="002741B5">
              <w:rPr>
                <w:color w:val="000000"/>
                <w:szCs w:val="22"/>
              </w:rPr>
              <w:t> </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pPr>
              <w:rPr>
                <w:b/>
                <w:bCs/>
              </w:rPr>
            </w:pPr>
            <w:r w:rsidRPr="002741B5">
              <w:rPr>
                <w:b/>
                <w:bCs/>
              </w:rPr>
              <w:t xml:space="preserve"> 1.1.1</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szCs w:val="22"/>
              </w:rPr>
            </w:pPr>
            <w:r w:rsidRPr="002741B5">
              <w:rPr>
                <w:szCs w:val="22"/>
              </w:rPr>
              <w:t>Материальные расходы (бланки свидетельств)</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rPr>
                <w:color w:val="000000"/>
                <w:szCs w:val="22"/>
              </w:rPr>
            </w:pPr>
            <w:r w:rsidRPr="002741B5">
              <w:rPr>
                <w:color w:val="000000"/>
                <w:szCs w:val="22"/>
              </w:rPr>
              <w:t> </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 xml:space="preserve"> 1.2</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b/>
                <w:bCs/>
                <w:szCs w:val="22"/>
              </w:rPr>
            </w:pPr>
            <w:r w:rsidRPr="002741B5">
              <w:rPr>
                <w:b/>
                <w:bCs/>
                <w:szCs w:val="22"/>
              </w:rPr>
              <w:t>Накладные расходы</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11466</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 xml:space="preserve"> 1.2.1.</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szCs w:val="22"/>
              </w:rPr>
            </w:pPr>
            <w:r w:rsidRPr="002741B5">
              <w:rPr>
                <w:szCs w:val="22"/>
              </w:rPr>
              <w:t xml:space="preserve">Оплата  труда </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2550</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1.2.2.</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szCs w:val="22"/>
              </w:rPr>
            </w:pPr>
            <w:r w:rsidRPr="002741B5">
              <w:rPr>
                <w:szCs w:val="22"/>
              </w:rPr>
              <w:t>Аренда</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1446</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1.2.3.</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szCs w:val="22"/>
              </w:rPr>
            </w:pPr>
            <w:r w:rsidRPr="002741B5">
              <w:rPr>
                <w:szCs w:val="22"/>
              </w:rPr>
              <w:t>Капитальные вложения</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90</w:t>
            </w:r>
          </w:p>
        </w:tc>
      </w:tr>
      <w:tr w:rsidR="00E54707" w:rsidRPr="002741B5" w:rsidTr="00E54707">
        <w:trPr>
          <w:trHeight w:val="9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pPr>
              <w:rPr>
                <w:b/>
                <w:bCs/>
                <w:color w:val="000000"/>
              </w:rPr>
            </w:pPr>
            <w:r w:rsidRPr="002741B5">
              <w:rPr>
                <w:b/>
                <w:bCs/>
                <w:color w:val="000000"/>
              </w:rPr>
              <w:t xml:space="preserve"> 1.2.4.</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color w:val="000000"/>
                <w:szCs w:val="22"/>
              </w:rPr>
            </w:pPr>
            <w:r w:rsidRPr="002741B5">
              <w:rPr>
                <w:color w:val="000000"/>
                <w:szCs w:val="22"/>
              </w:rPr>
              <w:t xml:space="preserve">Взносы в национальные объединения </w:t>
            </w:r>
            <w:proofErr w:type="spellStart"/>
            <w:r w:rsidRPr="002741B5">
              <w:rPr>
                <w:color w:val="000000"/>
                <w:szCs w:val="22"/>
              </w:rPr>
              <w:t>саморегулируемых</w:t>
            </w:r>
            <w:proofErr w:type="spellEnd"/>
            <w:r w:rsidRPr="002741B5">
              <w:rPr>
                <w:color w:val="000000"/>
                <w:szCs w:val="22"/>
              </w:rPr>
              <w:t xml:space="preserve"> организаций, ассоциации, союзы, фонды, торгово-промышленные палаты</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1193</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pPr>
              <w:rPr>
                <w:b/>
                <w:bCs/>
                <w:color w:val="000000"/>
              </w:rPr>
            </w:pPr>
            <w:r w:rsidRPr="002741B5">
              <w:rPr>
                <w:b/>
                <w:bCs/>
                <w:color w:val="000000"/>
              </w:rPr>
              <w:t xml:space="preserve"> 1.2.5.</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color w:val="000000"/>
                <w:szCs w:val="22"/>
              </w:rPr>
            </w:pPr>
            <w:r w:rsidRPr="002741B5">
              <w:rPr>
                <w:color w:val="000000"/>
                <w:szCs w:val="22"/>
              </w:rPr>
              <w:t>Расходы на служебные командировки и перемещения</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962</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pPr>
              <w:rPr>
                <w:b/>
                <w:bCs/>
                <w:color w:val="000000"/>
              </w:rPr>
            </w:pPr>
            <w:r w:rsidRPr="002741B5">
              <w:rPr>
                <w:b/>
                <w:bCs/>
                <w:color w:val="000000"/>
              </w:rPr>
              <w:t xml:space="preserve"> 1.2.6.</w:t>
            </w:r>
          </w:p>
        </w:tc>
        <w:tc>
          <w:tcPr>
            <w:tcW w:w="5954" w:type="dxa"/>
            <w:gridSpan w:val="2"/>
            <w:tcBorders>
              <w:top w:val="nil"/>
              <w:left w:val="nil"/>
              <w:bottom w:val="single" w:sz="4" w:space="0" w:color="auto"/>
              <w:right w:val="single" w:sz="4" w:space="0" w:color="auto"/>
            </w:tcBorders>
            <w:shd w:val="clear" w:color="000000" w:fill="FFFFFF"/>
            <w:vAlign w:val="bottom"/>
            <w:hideMark/>
          </w:tcPr>
          <w:p w:rsidR="00E54707" w:rsidRPr="002741B5" w:rsidRDefault="00E54707" w:rsidP="00E54707">
            <w:pPr>
              <w:rPr>
                <w:color w:val="000000"/>
                <w:szCs w:val="22"/>
              </w:rPr>
            </w:pPr>
            <w:r w:rsidRPr="002741B5">
              <w:rPr>
                <w:color w:val="000000"/>
                <w:szCs w:val="22"/>
              </w:rPr>
              <w:t>Расходы на благотворительность</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rPr>
                <w:color w:val="000000"/>
                <w:szCs w:val="22"/>
              </w:rPr>
            </w:pPr>
            <w:r w:rsidRPr="002741B5">
              <w:rPr>
                <w:color w:val="000000"/>
                <w:szCs w:val="22"/>
              </w:rPr>
              <w:t> </w:t>
            </w:r>
          </w:p>
        </w:tc>
      </w:tr>
      <w:tr w:rsidR="00E54707" w:rsidRPr="002741B5" w:rsidTr="00E54707">
        <w:trPr>
          <w:trHeight w:val="1005"/>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pPr>
              <w:rPr>
                <w:b/>
                <w:bCs/>
                <w:color w:val="000000"/>
              </w:rPr>
            </w:pPr>
            <w:r w:rsidRPr="002741B5">
              <w:rPr>
                <w:b/>
                <w:bCs/>
                <w:color w:val="000000"/>
              </w:rPr>
              <w:t xml:space="preserve"> 1.2.7.</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szCs w:val="22"/>
              </w:rPr>
            </w:pPr>
            <w:r w:rsidRPr="002741B5">
              <w:rPr>
                <w:szCs w:val="22"/>
              </w:rPr>
              <w:t xml:space="preserve">Расходы на  приобретение материалов, </w:t>
            </w:r>
            <w:proofErr w:type="spellStart"/>
            <w:r w:rsidRPr="002741B5">
              <w:rPr>
                <w:szCs w:val="22"/>
              </w:rPr>
              <w:t>оказние</w:t>
            </w:r>
            <w:proofErr w:type="spellEnd"/>
            <w:r w:rsidRPr="002741B5">
              <w:rPr>
                <w:szCs w:val="22"/>
              </w:rPr>
              <w:t xml:space="preserve"> услуг</w:t>
            </w:r>
            <w:proofErr w:type="gramStart"/>
            <w:r w:rsidRPr="002741B5">
              <w:rPr>
                <w:szCs w:val="22"/>
              </w:rPr>
              <w:t xml:space="preserve"> ,</w:t>
            </w:r>
            <w:proofErr w:type="gramEnd"/>
            <w:r w:rsidRPr="002741B5">
              <w:rPr>
                <w:szCs w:val="22"/>
              </w:rPr>
              <w:t xml:space="preserve"> выполнение работ и обеспечение деятельности органов управления партнерства</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5225</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pPr>
              <w:rPr>
                <w:b/>
                <w:bCs/>
              </w:rPr>
            </w:pPr>
            <w:r w:rsidRPr="002741B5">
              <w:rPr>
                <w:b/>
                <w:bCs/>
              </w:rPr>
              <w:t xml:space="preserve"> 1.3</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b/>
                <w:bCs/>
                <w:szCs w:val="22"/>
              </w:rPr>
            </w:pPr>
            <w:r w:rsidRPr="002741B5">
              <w:rPr>
                <w:b/>
                <w:bCs/>
                <w:szCs w:val="22"/>
              </w:rPr>
              <w:t>Отчисления и налоги</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jc w:val="right"/>
              <w:rPr>
                <w:color w:val="000000"/>
                <w:szCs w:val="22"/>
              </w:rPr>
            </w:pPr>
            <w:r w:rsidRPr="002741B5">
              <w:rPr>
                <w:color w:val="000000"/>
                <w:szCs w:val="22"/>
              </w:rPr>
              <w:t>1821</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 xml:space="preserve"> 2</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b/>
                <w:bCs/>
                <w:szCs w:val="22"/>
              </w:rPr>
            </w:pPr>
            <w:r w:rsidRPr="002741B5">
              <w:rPr>
                <w:b/>
                <w:bCs/>
                <w:szCs w:val="22"/>
              </w:rPr>
              <w:t>ДОХОД</w:t>
            </w:r>
            <w:proofErr w:type="gramStart"/>
            <w:r w:rsidRPr="002741B5">
              <w:rPr>
                <w:b/>
                <w:bCs/>
                <w:szCs w:val="22"/>
              </w:rPr>
              <w:t>Ы(</w:t>
            </w:r>
            <w:proofErr w:type="gramEnd"/>
            <w:r w:rsidRPr="002741B5">
              <w:rPr>
                <w:b/>
                <w:bCs/>
                <w:szCs w:val="22"/>
              </w:rPr>
              <w:t>ПОСТУПЛЕНИЯ)</w:t>
            </w:r>
          </w:p>
        </w:tc>
        <w:tc>
          <w:tcPr>
            <w:tcW w:w="1984" w:type="dxa"/>
            <w:gridSpan w:val="4"/>
            <w:tcBorders>
              <w:top w:val="nil"/>
              <w:left w:val="nil"/>
              <w:bottom w:val="single" w:sz="4" w:space="0" w:color="auto"/>
              <w:right w:val="single" w:sz="4" w:space="0" w:color="auto"/>
            </w:tcBorders>
            <w:shd w:val="clear" w:color="000000" w:fill="FFFFFF"/>
            <w:noWrap/>
            <w:vAlign w:val="bottom"/>
            <w:hideMark/>
          </w:tcPr>
          <w:p w:rsidR="00E54707" w:rsidRPr="002741B5" w:rsidRDefault="00E54707" w:rsidP="00E54707">
            <w:pPr>
              <w:rPr>
                <w:color w:val="000000"/>
                <w:szCs w:val="22"/>
              </w:rPr>
            </w:pPr>
            <w:r w:rsidRPr="002741B5">
              <w:rPr>
                <w:color w:val="000000"/>
                <w:szCs w:val="22"/>
              </w:rPr>
              <w:t> </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808080" w:fill="FFFFFF"/>
            <w:vAlign w:val="center"/>
            <w:hideMark/>
          </w:tcPr>
          <w:p w:rsidR="00E54707" w:rsidRPr="002741B5" w:rsidRDefault="00E54707" w:rsidP="00E54707">
            <w:pPr>
              <w:rPr>
                <w:b/>
                <w:bCs/>
              </w:rPr>
            </w:pPr>
            <w:r w:rsidRPr="002741B5">
              <w:rPr>
                <w:b/>
                <w:bCs/>
              </w:rPr>
              <w:t xml:space="preserve"> 2.1</w:t>
            </w:r>
          </w:p>
        </w:tc>
        <w:tc>
          <w:tcPr>
            <w:tcW w:w="5954" w:type="dxa"/>
            <w:gridSpan w:val="2"/>
            <w:tcBorders>
              <w:top w:val="nil"/>
              <w:left w:val="nil"/>
              <w:bottom w:val="single" w:sz="4" w:space="0" w:color="auto"/>
              <w:right w:val="single" w:sz="4" w:space="0" w:color="auto"/>
            </w:tcBorders>
            <w:shd w:val="clear" w:color="808080" w:fill="FFFFFF"/>
            <w:vAlign w:val="center"/>
            <w:hideMark/>
          </w:tcPr>
          <w:p w:rsidR="00E54707" w:rsidRPr="002741B5" w:rsidRDefault="00E54707" w:rsidP="00E54707">
            <w:pPr>
              <w:rPr>
                <w:b/>
                <w:bCs/>
                <w:szCs w:val="22"/>
              </w:rPr>
            </w:pPr>
            <w:r w:rsidRPr="002741B5">
              <w:rPr>
                <w:b/>
                <w:bCs/>
                <w:szCs w:val="22"/>
              </w:rPr>
              <w:t>Доходы</w:t>
            </w:r>
          </w:p>
        </w:tc>
        <w:tc>
          <w:tcPr>
            <w:tcW w:w="1984" w:type="dxa"/>
            <w:gridSpan w:val="4"/>
            <w:tcBorders>
              <w:top w:val="nil"/>
              <w:left w:val="nil"/>
              <w:bottom w:val="single" w:sz="4" w:space="0" w:color="auto"/>
              <w:right w:val="single" w:sz="4" w:space="0" w:color="auto"/>
            </w:tcBorders>
            <w:shd w:val="clear" w:color="000000" w:fill="FFFFFF"/>
            <w:vAlign w:val="bottom"/>
            <w:hideMark/>
          </w:tcPr>
          <w:p w:rsidR="00E54707" w:rsidRPr="002741B5" w:rsidRDefault="00E54707" w:rsidP="00E54707">
            <w:pPr>
              <w:jc w:val="right"/>
              <w:rPr>
                <w:b/>
                <w:bCs/>
                <w:szCs w:val="22"/>
              </w:rPr>
            </w:pPr>
            <w:r w:rsidRPr="002741B5">
              <w:rPr>
                <w:b/>
                <w:bCs/>
                <w:szCs w:val="22"/>
              </w:rPr>
              <w:t>13287</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r w:rsidRPr="002741B5">
              <w:t xml:space="preserve"> 2.1.1</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szCs w:val="22"/>
              </w:rPr>
            </w:pPr>
            <w:r w:rsidRPr="002741B5">
              <w:rPr>
                <w:szCs w:val="22"/>
              </w:rPr>
              <w:t>Поступления от членских взносов</w:t>
            </w:r>
          </w:p>
        </w:tc>
        <w:tc>
          <w:tcPr>
            <w:tcW w:w="1984" w:type="dxa"/>
            <w:gridSpan w:val="4"/>
            <w:tcBorders>
              <w:top w:val="nil"/>
              <w:left w:val="nil"/>
              <w:bottom w:val="single" w:sz="4" w:space="0" w:color="auto"/>
              <w:right w:val="single" w:sz="4" w:space="0" w:color="auto"/>
            </w:tcBorders>
            <w:shd w:val="clear" w:color="000000" w:fill="FFFFFF"/>
            <w:vAlign w:val="bottom"/>
            <w:hideMark/>
          </w:tcPr>
          <w:p w:rsidR="00E54707" w:rsidRPr="002741B5" w:rsidRDefault="00E54707" w:rsidP="00E54707">
            <w:pPr>
              <w:jc w:val="right"/>
              <w:rPr>
                <w:szCs w:val="22"/>
              </w:rPr>
            </w:pPr>
            <w:r w:rsidRPr="002741B5">
              <w:rPr>
                <w:szCs w:val="22"/>
              </w:rPr>
              <w:t>12007</w:t>
            </w:r>
          </w:p>
        </w:tc>
      </w:tr>
      <w:tr w:rsidR="00E54707" w:rsidRPr="002741B5" w:rsidTr="00E54707">
        <w:trPr>
          <w:trHeight w:val="300"/>
        </w:trPr>
        <w:tc>
          <w:tcPr>
            <w:tcW w:w="850" w:type="dxa"/>
            <w:tcBorders>
              <w:top w:val="nil"/>
              <w:left w:val="single" w:sz="4" w:space="0" w:color="auto"/>
              <w:bottom w:val="single" w:sz="4" w:space="0" w:color="auto"/>
              <w:right w:val="single" w:sz="4" w:space="0" w:color="auto"/>
            </w:tcBorders>
            <w:shd w:val="clear" w:color="000000" w:fill="FFFFFF"/>
            <w:vAlign w:val="center"/>
            <w:hideMark/>
          </w:tcPr>
          <w:p w:rsidR="00E54707" w:rsidRPr="002741B5" w:rsidRDefault="00E54707" w:rsidP="00E54707">
            <w:r w:rsidRPr="002741B5">
              <w:t xml:space="preserve"> 2.1.2</w:t>
            </w:r>
          </w:p>
        </w:tc>
        <w:tc>
          <w:tcPr>
            <w:tcW w:w="5954" w:type="dxa"/>
            <w:gridSpan w:val="2"/>
            <w:tcBorders>
              <w:top w:val="nil"/>
              <w:left w:val="nil"/>
              <w:bottom w:val="single" w:sz="4" w:space="0" w:color="auto"/>
              <w:right w:val="single" w:sz="4" w:space="0" w:color="auto"/>
            </w:tcBorders>
            <w:shd w:val="clear" w:color="000000" w:fill="FFFFFF"/>
            <w:vAlign w:val="center"/>
            <w:hideMark/>
          </w:tcPr>
          <w:p w:rsidR="00E54707" w:rsidRPr="002741B5" w:rsidRDefault="00E54707" w:rsidP="00E54707">
            <w:pPr>
              <w:rPr>
                <w:szCs w:val="22"/>
              </w:rPr>
            </w:pPr>
            <w:r w:rsidRPr="002741B5">
              <w:rPr>
                <w:szCs w:val="22"/>
              </w:rPr>
              <w:t xml:space="preserve">Поступления от вступительных взносов </w:t>
            </w:r>
          </w:p>
        </w:tc>
        <w:tc>
          <w:tcPr>
            <w:tcW w:w="1984" w:type="dxa"/>
            <w:gridSpan w:val="4"/>
            <w:tcBorders>
              <w:top w:val="nil"/>
              <w:left w:val="nil"/>
              <w:bottom w:val="single" w:sz="4" w:space="0" w:color="auto"/>
              <w:right w:val="single" w:sz="4" w:space="0" w:color="auto"/>
            </w:tcBorders>
            <w:shd w:val="clear" w:color="000000" w:fill="FFFFFF"/>
            <w:vAlign w:val="bottom"/>
            <w:hideMark/>
          </w:tcPr>
          <w:p w:rsidR="00E54707" w:rsidRPr="002741B5" w:rsidRDefault="00E54707" w:rsidP="00E54707">
            <w:pPr>
              <w:jc w:val="right"/>
              <w:rPr>
                <w:szCs w:val="22"/>
              </w:rPr>
            </w:pPr>
            <w:r w:rsidRPr="002741B5">
              <w:rPr>
                <w:szCs w:val="22"/>
              </w:rPr>
              <w:t>1280</w:t>
            </w:r>
          </w:p>
        </w:tc>
      </w:tr>
      <w:tr w:rsidR="00E54707" w:rsidRPr="002741B5" w:rsidTr="00E54707">
        <w:trPr>
          <w:trHeight w:val="1440"/>
        </w:trPr>
        <w:tc>
          <w:tcPr>
            <w:tcW w:w="6804" w:type="dxa"/>
            <w:gridSpan w:val="3"/>
            <w:tcBorders>
              <w:top w:val="nil"/>
              <w:left w:val="nil"/>
              <w:bottom w:val="nil"/>
              <w:right w:val="nil"/>
            </w:tcBorders>
            <w:shd w:val="clear" w:color="auto" w:fill="auto"/>
            <w:vAlign w:val="bottom"/>
            <w:hideMark/>
          </w:tcPr>
          <w:p w:rsidR="00E54707" w:rsidRPr="002741B5" w:rsidRDefault="00E54707" w:rsidP="00E54707">
            <w:pPr>
              <w:rPr>
                <w:sz w:val="24"/>
                <w:szCs w:val="24"/>
              </w:rPr>
            </w:pPr>
            <w:r w:rsidRPr="002741B5">
              <w:rPr>
                <w:sz w:val="24"/>
                <w:szCs w:val="24"/>
              </w:rPr>
              <w:t xml:space="preserve">Совету саморегулируемой организации Некоммерческое партнерство «Балтийское объединение изыскателей» разрешается переносить своим решением денежные средства из одной статьи в другую в пределах 20% </w:t>
            </w:r>
            <w:proofErr w:type="gramStart"/>
            <w:r w:rsidRPr="002741B5">
              <w:rPr>
                <w:sz w:val="24"/>
                <w:szCs w:val="24"/>
              </w:rPr>
              <w:t>от</w:t>
            </w:r>
            <w:proofErr w:type="gramEnd"/>
            <w:r w:rsidRPr="002741B5">
              <w:rPr>
                <w:sz w:val="24"/>
                <w:szCs w:val="24"/>
              </w:rPr>
              <w:t xml:space="preserve"> утвержденных.</w:t>
            </w:r>
          </w:p>
        </w:tc>
        <w:tc>
          <w:tcPr>
            <w:tcW w:w="1984" w:type="dxa"/>
            <w:gridSpan w:val="4"/>
            <w:tcBorders>
              <w:top w:val="nil"/>
              <w:left w:val="nil"/>
              <w:bottom w:val="nil"/>
              <w:right w:val="nil"/>
            </w:tcBorders>
            <w:shd w:val="clear" w:color="auto" w:fill="auto"/>
            <w:noWrap/>
            <w:vAlign w:val="bottom"/>
            <w:hideMark/>
          </w:tcPr>
          <w:p w:rsidR="00E54707" w:rsidRPr="002741B5" w:rsidRDefault="00E54707" w:rsidP="00E54707">
            <w:pPr>
              <w:rPr>
                <w:rFonts w:ascii="Calibri" w:hAnsi="Calibri"/>
                <w:color w:val="000000"/>
                <w:szCs w:val="22"/>
              </w:rPr>
            </w:pPr>
          </w:p>
        </w:tc>
      </w:tr>
    </w:tbl>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Default="00FA3807" w:rsidP="00781F70">
      <w:pPr>
        <w:rPr>
          <w:sz w:val="22"/>
          <w:szCs w:val="22"/>
        </w:rPr>
      </w:pPr>
    </w:p>
    <w:p w:rsidR="00FA3807" w:rsidRPr="008A5836" w:rsidRDefault="00FA3807" w:rsidP="00FA3807">
      <w:pPr>
        <w:pStyle w:val="ConsPlusNormal"/>
        <w:widowControl/>
        <w:ind w:firstLine="0"/>
        <w:jc w:val="right"/>
        <w:rPr>
          <w:rFonts w:ascii="Times New Roman" w:hAnsi="Times New Roman" w:cs="Times New Roman"/>
          <w:b/>
          <w:bCs/>
          <w:sz w:val="22"/>
          <w:szCs w:val="22"/>
        </w:rPr>
      </w:pPr>
      <w:r w:rsidRPr="008A5836">
        <w:rPr>
          <w:rFonts w:ascii="Times New Roman" w:hAnsi="Times New Roman" w:cs="Times New Roman"/>
          <w:b/>
          <w:bCs/>
          <w:sz w:val="22"/>
          <w:szCs w:val="22"/>
        </w:rPr>
        <w:lastRenderedPageBreak/>
        <w:t xml:space="preserve">ПРИЛОЖЕНИЕ № </w:t>
      </w:r>
      <w:r>
        <w:rPr>
          <w:rFonts w:ascii="Times New Roman" w:hAnsi="Times New Roman" w:cs="Times New Roman"/>
          <w:b/>
          <w:bCs/>
          <w:sz w:val="22"/>
          <w:szCs w:val="22"/>
        </w:rPr>
        <w:t>7</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к Протоколу № 0</w:t>
      </w:r>
      <w:r>
        <w:rPr>
          <w:rFonts w:ascii="Times New Roman" w:hAnsi="Times New Roman" w:cs="Times New Roman"/>
          <w:sz w:val="22"/>
          <w:szCs w:val="22"/>
        </w:rPr>
        <w:t>8</w:t>
      </w:r>
      <w:r w:rsidRPr="008A5836">
        <w:rPr>
          <w:rFonts w:ascii="Times New Roman" w:hAnsi="Times New Roman" w:cs="Times New Roman"/>
          <w:sz w:val="22"/>
          <w:szCs w:val="22"/>
        </w:rPr>
        <w:t>-ОСЧ/И/1</w:t>
      </w:r>
      <w:r>
        <w:rPr>
          <w:rFonts w:ascii="Times New Roman" w:hAnsi="Times New Roman" w:cs="Times New Roman"/>
          <w:sz w:val="22"/>
          <w:szCs w:val="22"/>
        </w:rPr>
        <w:t>2</w:t>
      </w:r>
    </w:p>
    <w:p w:rsidR="00FA3807" w:rsidRPr="008A5836" w:rsidRDefault="00FA3807" w:rsidP="00FA3807">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О</w:t>
      </w:r>
      <w:r w:rsidRPr="008A5836">
        <w:rPr>
          <w:rFonts w:ascii="Times New Roman" w:hAnsi="Times New Roman" w:cs="Times New Roman"/>
          <w:sz w:val="22"/>
          <w:szCs w:val="22"/>
        </w:rPr>
        <w:t>бщего собрания членов</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 Некоммерческого партнерства</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«Балтийское объединение изыскателей»</w:t>
      </w:r>
    </w:p>
    <w:p w:rsidR="00FA3807" w:rsidRPr="008A5836" w:rsidRDefault="00FA3807" w:rsidP="00FA3807">
      <w:pPr>
        <w:pStyle w:val="ConsPlusNormal"/>
        <w:widowControl/>
        <w:ind w:firstLine="0"/>
        <w:jc w:val="right"/>
        <w:rPr>
          <w:rFonts w:ascii="Times New Roman" w:hAnsi="Times New Roman" w:cs="Times New Roman"/>
          <w:sz w:val="22"/>
          <w:szCs w:val="22"/>
        </w:rPr>
      </w:pPr>
      <w:r w:rsidRPr="008A5836">
        <w:rPr>
          <w:rFonts w:ascii="Times New Roman" w:hAnsi="Times New Roman" w:cs="Times New Roman"/>
          <w:sz w:val="22"/>
          <w:szCs w:val="22"/>
        </w:rPr>
        <w:t xml:space="preserve">от </w:t>
      </w:r>
      <w:r>
        <w:rPr>
          <w:rFonts w:ascii="Times New Roman" w:hAnsi="Times New Roman" w:cs="Times New Roman"/>
          <w:sz w:val="22"/>
          <w:szCs w:val="22"/>
        </w:rPr>
        <w:t>1</w:t>
      </w:r>
      <w:r w:rsidRPr="008A5836">
        <w:rPr>
          <w:rFonts w:ascii="Times New Roman" w:hAnsi="Times New Roman" w:cs="Times New Roman"/>
          <w:sz w:val="22"/>
          <w:szCs w:val="22"/>
        </w:rPr>
        <w:t xml:space="preserve">4 </w:t>
      </w:r>
      <w:r>
        <w:rPr>
          <w:rFonts w:ascii="Times New Roman" w:hAnsi="Times New Roman" w:cs="Times New Roman"/>
          <w:sz w:val="22"/>
          <w:szCs w:val="22"/>
        </w:rPr>
        <w:t>дека</w:t>
      </w:r>
      <w:r w:rsidRPr="008A5836">
        <w:rPr>
          <w:rFonts w:ascii="Times New Roman" w:hAnsi="Times New Roman" w:cs="Times New Roman"/>
          <w:sz w:val="22"/>
          <w:szCs w:val="22"/>
        </w:rPr>
        <w:t>бря 201</w:t>
      </w:r>
      <w:r>
        <w:rPr>
          <w:rFonts w:ascii="Times New Roman" w:hAnsi="Times New Roman" w:cs="Times New Roman"/>
          <w:sz w:val="22"/>
          <w:szCs w:val="22"/>
        </w:rPr>
        <w:t>2</w:t>
      </w:r>
      <w:r w:rsidRPr="008A5836">
        <w:rPr>
          <w:rFonts w:ascii="Times New Roman" w:hAnsi="Times New Roman" w:cs="Times New Roman"/>
          <w:sz w:val="22"/>
          <w:szCs w:val="22"/>
        </w:rPr>
        <w:t xml:space="preserve"> года</w:t>
      </w:r>
    </w:p>
    <w:p w:rsidR="00FA3807" w:rsidRDefault="00FA3807" w:rsidP="00FA3807">
      <w:pPr>
        <w:rPr>
          <w:sz w:val="22"/>
          <w:szCs w:val="22"/>
        </w:rPr>
      </w:pPr>
    </w:p>
    <w:tbl>
      <w:tblPr>
        <w:tblW w:w="9022" w:type="dxa"/>
        <w:tblInd w:w="392" w:type="dxa"/>
        <w:tblLook w:val="04A0"/>
      </w:tblPr>
      <w:tblGrid>
        <w:gridCol w:w="992"/>
        <w:gridCol w:w="5390"/>
        <w:gridCol w:w="422"/>
        <w:gridCol w:w="618"/>
        <w:gridCol w:w="560"/>
        <w:gridCol w:w="806"/>
        <w:gridCol w:w="234"/>
      </w:tblGrid>
      <w:tr w:rsidR="00AD0976" w:rsidRPr="00341CA3" w:rsidTr="00AD0976">
        <w:trPr>
          <w:gridAfter w:val="2"/>
          <w:wAfter w:w="1040" w:type="dxa"/>
          <w:trHeight w:val="315"/>
        </w:trPr>
        <w:tc>
          <w:tcPr>
            <w:tcW w:w="6382" w:type="dxa"/>
            <w:gridSpan w:val="2"/>
            <w:tcBorders>
              <w:top w:val="nil"/>
              <w:left w:val="nil"/>
              <w:bottom w:val="nil"/>
              <w:right w:val="nil"/>
            </w:tcBorders>
            <w:shd w:val="clear" w:color="auto" w:fill="auto"/>
            <w:vAlign w:val="bottom"/>
            <w:hideMark/>
          </w:tcPr>
          <w:p w:rsidR="00AD0976" w:rsidRDefault="00AD0976" w:rsidP="001D1129">
            <w:pPr>
              <w:jc w:val="center"/>
              <w:rPr>
                <w:b/>
                <w:bCs/>
                <w:sz w:val="24"/>
                <w:szCs w:val="24"/>
              </w:rPr>
            </w:pPr>
          </w:p>
          <w:p w:rsidR="00AD0976" w:rsidRDefault="00AD0976" w:rsidP="001D1129">
            <w:pPr>
              <w:jc w:val="center"/>
              <w:rPr>
                <w:b/>
                <w:bCs/>
                <w:sz w:val="24"/>
                <w:szCs w:val="24"/>
              </w:rPr>
            </w:pPr>
          </w:p>
          <w:p w:rsidR="00AD0976" w:rsidRPr="00341CA3" w:rsidRDefault="00AD0976" w:rsidP="001D1129">
            <w:pPr>
              <w:jc w:val="center"/>
              <w:rPr>
                <w:b/>
                <w:bCs/>
                <w:sz w:val="24"/>
                <w:szCs w:val="24"/>
              </w:rPr>
            </w:pPr>
            <w:r>
              <w:rPr>
                <w:b/>
                <w:bCs/>
                <w:sz w:val="24"/>
                <w:szCs w:val="24"/>
              </w:rPr>
              <w:t xml:space="preserve">         </w:t>
            </w:r>
            <w:r w:rsidRPr="00341CA3">
              <w:rPr>
                <w:b/>
                <w:bCs/>
                <w:sz w:val="24"/>
                <w:szCs w:val="24"/>
              </w:rPr>
              <w:t>СМЕТА</w:t>
            </w:r>
          </w:p>
        </w:tc>
        <w:tc>
          <w:tcPr>
            <w:tcW w:w="1600" w:type="dxa"/>
            <w:gridSpan w:val="3"/>
            <w:tcBorders>
              <w:top w:val="nil"/>
              <w:left w:val="nil"/>
              <w:bottom w:val="nil"/>
              <w:right w:val="nil"/>
            </w:tcBorders>
            <w:shd w:val="clear" w:color="auto" w:fill="auto"/>
            <w:noWrap/>
            <w:vAlign w:val="bottom"/>
            <w:hideMark/>
          </w:tcPr>
          <w:p w:rsidR="00AD0976" w:rsidRPr="00341CA3" w:rsidRDefault="00AD0976" w:rsidP="001D1129">
            <w:pPr>
              <w:rPr>
                <w:rFonts w:ascii="Calibri" w:hAnsi="Calibri"/>
                <w:color w:val="000000"/>
                <w:szCs w:val="22"/>
              </w:rPr>
            </w:pPr>
          </w:p>
        </w:tc>
      </w:tr>
      <w:tr w:rsidR="00AD0976" w:rsidRPr="00341CA3" w:rsidTr="00AD0976">
        <w:trPr>
          <w:trHeight w:val="315"/>
        </w:trPr>
        <w:tc>
          <w:tcPr>
            <w:tcW w:w="7422" w:type="dxa"/>
            <w:gridSpan w:val="4"/>
            <w:tcBorders>
              <w:top w:val="nil"/>
              <w:left w:val="nil"/>
              <w:bottom w:val="nil"/>
              <w:right w:val="nil"/>
            </w:tcBorders>
            <w:shd w:val="clear" w:color="auto" w:fill="auto"/>
            <w:vAlign w:val="bottom"/>
            <w:hideMark/>
          </w:tcPr>
          <w:p w:rsidR="00AD0976" w:rsidRPr="00341CA3" w:rsidRDefault="00AD0976" w:rsidP="001D1129">
            <w:pPr>
              <w:jc w:val="center"/>
              <w:rPr>
                <w:b/>
                <w:bCs/>
                <w:sz w:val="24"/>
                <w:szCs w:val="24"/>
              </w:rPr>
            </w:pPr>
            <w:r>
              <w:rPr>
                <w:b/>
                <w:bCs/>
                <w:sz w:val="24"/>
                <w:szCs w:val="24"/>
              </w:rPr>
              <w:t xml:space="preserve">           </w:t>
            </w:r>
            <w:r w:rsidRPr="00341CA3">
              <w:rPr>
                <w:b/>
                <w:bCs/>
                <w:sz w:val="24"/>
                <w:szCs w:val="24"/>
              </w:rPr>
              <w:t xml:space="preserve">Саморегулируемой организации Некоммерческое партнерство </w:t>
            </w:r>
          </w:p>
        </w:tc>
        <w:tc>
          <w:tcPr>
            <w:tcW w:w="1600" w:type="dxa"/>
            <w:gridSpan w:val="3"/>
            <w:tcBorders>
              <w:top w:val="nil"/>
              <w:left w:val="nil"/>
              <w:bottom w:val="nil"/>
              <w:right w:val="nil"/>
            </w:tcBorders>
            <w:shd w:val="clear" w:color="auto" w:fill="auto"/>
            <w:noWrap/>
            <w:vAlign w:val="bottom"/>
            <w:hideMark/>
          </w:tcPr>
          <w:p w:rsidR="00AD0976" w:rsidRPr="00341CA3" w:rsidRDefault="00AD0976" w:rsidP="001D1129">
            <w:pPr>
              <w:rPr>
                <w:rFonts w:ascii="Calibri" w:hAnsi="Calibri"/>
                <w:color w:val="000000"/>
                <w:szCs w:val="22"/>
              </w:rPr>
            </w:pPr>
          </w:p>
        </w:tc>
      </w:tr>
      <w:tr w:rsidR="00AD0976" w:rsidRPr="00341CA3" w:rsidTr="00AD0976">
        <w:trPr>
          <w:gridAfter w:val="1"/>
          <w:wAfter w:w="234" w:type="dxa"/>
          <w:trHeight w:val="315"/>
        </w:trPr>
        <w:tc>
          <w:tcPr>
            <w:tcW w:w="6804" w:type="dxa"/>
            <w:gridSpan w:val="3"/>
            <w:tcBorders>
              <w:top w:val="nil"/>
              <w:left w:val="nil"/>
              <w:bottom w:val="nil"/>
              <w:right w:val="nil"/>
            </w:tcBorders>
            <w:shd w:val="clear" w:color="auto" w:fill="auto"/>
            <w:vAlign w:val="bottom"/>
            <w:hideMark/>
          </w:tcPr>
          <w:p w:rsidR="00AD0976" w:rsidRPr="00341CA3" w:rsidRDefault="00AD0976" w:rsidP="001D1129">
            <w:pPr>
              <w:jc w:val="center"/>
              <w:rPr>
                <w:b/>
                <w:bCs/>
                <w:sz w:val="24"/>
                <w:szCs w:val="24"/>
              </w:rPr>
            </w:pPr>
            <w:r>
              <w:rPr>
                <w:b/>
                <w:bCs/>
                <w:sz w:val="24"/>
                <w:szCs w:val="24"/>
              </w:rPr>
              <w:t xml:space="preserve">            </w:t>
            </w:r>
            <w:r w:rsidRPr="00341CA3">
              <w:rPr>
                <w:b/>
                <w:bCs/>
                <w:sz w:val="24"/>
                <w:szCs w:val="24"/>
              </w:rPr>
              <w:t>«Балтийское объединение изыскателей» на 2013 год.</w:t>
            </w:r>
          </w:p>
        </w:tc>
        <w:tc>
          <w:tcPr>
            <w:tcW w:w="1984" w:type="dxa"/>
            <w:gridSpan w:val="3"/>
            <w:tcBorders>
              <w:top w:val="nil"/>
              <w:left w:val="nil"/>
              <w:bottom w:val="nil"/>
              <w:right w:val="nil"/>
            </w:tcBorders>
            <w:shd w:val="clear" w:color="auto" w:fill="auto"/>
            <w:noWrap/>
            <w:vAlign w:val="bottom"/>
            <w:hideMark/>
          </w:tcPr>
          <w:p w:rsidR="00AD0976" w:rsidRPr="00341CA3" w:rsidRDefault="00AD0976" w:rsidP="001D1129">
            <w:pPr>
              <w:rPr>
                <w:rFonts w:ascii="Calibri" w:hAnsi="Calibri"/>
                <w:color w:val="000000"/>
                <w:szCs w:val="22"/>
              </w:rPr>
            </w:pPr>
          </w:p>
        </w:tc>
      </w:tr>
      <w:tr w:rsidR="00AD0976" w:rsidRPr="00341CA3" w:rsidTr="00AD0976">
        <w:trPr>
          <w:gridAfter w:val="1"/>
          <w:wAfter w:w="234" w:type="dxa"/>
          <w:trHeight w:val="315"/>
        </w:trPr>
        <w:tc>
          <w:tcPr>
            <w:tcW w:w="6804" w:type="dxa"/>
            <w:gridSpan w:val="3"/>
            <w:tcBorders>
              <w:top w:val="nil"/>
              <w:left w:val="nil"/>
              <w:bottom w:val="nil"/>
              <w:right w:val="nil"/>
            </w:tcBorders>
            <w:shd w:val="clear" w:color="auto" w:fill="auto"/>
            <w:vAlign w:val="bottom"/>
            <w:hideMark/>
          </w:tcPr>
          <w:p w:rsidR="00AD0976" w:rsidRPr="00341CA3" w:rsidRDefault="00AD0976" w:rsidP="001D1129">
            <w:pPr>
              <w:jc w:val="center"/>
              <w:rPr>
                <w:sz w:val="24"/>
                <w:szCs w:val="24"/>
              </w:rPr>
            </w:pPr>
          </w:p>
        </w:tc>
        <w:tc>
          <w:tcPr>
            <w:tcW w:w="1984" w:type="dxa"/>
            <w:gridSpan w:val="3"/>
            <w:tcBorders>
              <w:top w:val="nil"/>
              <w:left w:val="nil"/>
              <w:bottom w:val="nil"/>
              <w:right w:val="nil"/>
            </w:tcBorders>
            <w:shd w:val="clear" w:color="auto" w:fill="auto"/>
            <w:noWrap/>
            <w:vAlign w:val="bottom"/>
            <w:hideMark/>
          </w:tcPr>
          <w:p w:rsidR="00AD0976" w:rsidRPr="00341CA3" w:rsidRDefault="00AD0976" w:rsidP="001D1129">
            <w:pPr>
              <w:rPr>
                <w:rFonts w:ascii="Calibri" w:hAnsi="Calibri"/>
                <w:color w:val="000000"/>
                <w:szCs w:val="22"/>
              </w:rPr>
            </w:pPr>
          </w:p>
        </w:tc>
      </w:tr>
      <w:tr w:rsidR="00AD0976" w:rsidRPr="00341CA3" w:rsidTr="00AD0976">
        <w:trPr>
          <w:gridAfter w:val="1"/>
          <w:wAfter w:w="234" w:type="dxa"/>
          <w:trHeight w:val="315"/>
        </w:trPr>
        <w:tc>
          <w:tcPr>
            <w:tcW w:w="992" w:type="dxa"/>
            <w:tcBorders>
              <w:top w:val="nil"/>
              <w:left w:val="nil"/>
              <w:bottom w:val="nil"/>
              <w:right w:val="nil"/>
            </w:tcBorders>
            <w:shd w:val="clear" w:color="auto" w:fill="auto"/>
            <w:vAlign w:val="bottom"/>
            <w:hideMark/>
          </w:tcPr>
          <w:p w:rsidR="00AD0976" w:rsidRPr="00341CA3" w:rsidRDefault="00AD0976" w:rsidP="001D1129"/>
        </w:tc>
        <w:tc>
          <w:tcPr>
            <w:tcW w:w="5812" w:type="dxa"/>
            <w:gridSpan w:val="2"/>
            <w:tcBorders>
              <w:top w:val="nil"/>
              <w:left w:val="nil"/>
              <w:bottom w:val="nil"/>
              <w:right w:val="nil"/>
            </w:tcBorders>
            <w:shd w:val="clear" w:color="auto" w:fill="auto"/>
            <w:vAlign w:val="bottom"/>
            <w:hideMark/>
          </w:tcPr>
          <w:p w:rsidR="00AD0976" w:rsidRPr="00341CA3" w:rsidRDefault="00AD0976" w:rsidP="001D1129">
            <w:pPr>
              <w:rPr>
                <w:sz w:val="24"/>
                <w:szCs w:val="24"/>
              </w:rPr>
            </w:pPr>
          </w:p>
        </w:tc>
        <w:tc>
          <w:tcPr>
            <w:tcW w:w="1984" w:type="dxa"/>
            <w:gridSpan w:val="3"/>
            <w:tcBorders>
              <w:top w:val="nil"/>
              <w:left w:val="nil"/>
              <w:bottom w:val="nil"/>
              <w:right w:val="nil"/>
            </w:tcBorders>
            <w:shd w:val="clear" w:color="auto" w:fill="auto"/>
            <w:noWrap/>
            <w:vAlign w:val="bottom"/>
            <w:hideMark/>
          </w:tcPr>
          <w:p w:rsidR="00AD0976" w:rsidRPr="00341CA3" w:rsidRDefault="00AD0976" w:rsidP="001D1129">
            <w:pPr>
              <w:rPr>
                <w:rFonts w:ascii="Calibri" w:hAnsi="Calibri"/>
                <w:color w:val="000000"/>
                <w:szCs w:val="22"/>
              </w:rPr>
            </w:pPr>
          </w:p>
        </w:tc>
      </w:tr>
      <w:tr w:rsidR="00AD0976" w:rsidRPr="00341CA3" w:rsidTr="00AD0976">
        <w:trPr>
          <w:gridAfter w:val="1"/>
          <w:wAfter w:w="234" w:type="dxa"/>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976" w:rsidRPr="00341CA3" w:rsidRDefault="00AD0976" w:rsidP="001D1129">
            <w:pPr>
              <w:jc w:val="center"/>
              <w:rPr>
                <w:b/>
                <w:bCs/>
              </w:rPr>
            </w:pPr>
            <w:r w:rsidRPr="00341CA3">
              <w:rPr>
                <w:b/>
                <w:bCs/>
              </w:rPr>
              <w:t xml:space="preserve">№ </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AD0976" w:rsidRPr="00341CA3" w:rsidRDefault="00AD0976" w:rsidP="001D1129">
            <w:pPr>
              <w:jc w:val="center"/>
              <w:rPr>
                <w:b/>
                <w:bCs/>
              </w:rPr>
            </w:pPr>
            <w:r w:rsidRPr="00341CA3">
              <w:rPr>
                <w:b/>
                <w:bCs/>
              </w:rPr>
              <w:t>Статьи затрат</w:t>
            </w:r>
          </w:p>
        </w:tc>
        <w:tc>
          <w:tcPr>
            <w:tcW w:w="1984"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AD0976" w:rsidRPr="00341CA3" w:rsidRDefault="00AD0976" w:rsidP="001D1129">
            <w:pPr>
              <w:rPr>
                <w:rFonts w:ascii="Calibri" w:hAnsi="Calibri"/>
                <w:color w:val="000000"/>
                <w:szCs w:val="22"/>
              </w:rPr>
            </w:pPr>
            <w:r w:rsidRPr="00341CA3">
              <w:rPr>
                <w:rFonts w:ascii="Calibri" w:hAnsi="Calibri"/>
                <w:color w:val="000000"/>
                <w:szCs w:val="22"/>
              </w:rPr>
              <w:t>сумма, тыс. руб.</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 xml:space="preserve"> 1</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РАСХОДЫ</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b/>
                <w:bCs/>
                <w:color w:val="000000"/>
                <w:szCs w:val="22"/>
              </w:rPr>
            </w:pPr>
            <w:r w:rsidRPr="00341CA3">
              <w:rPr>
                <w:b/>
                <w:bCs/>
                <w:color w:val="000000"/>
                <w:szCs w:val="22"/>
              </w:rPr>
              <w:t>15090</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 xml:space="preserve"> 1.1</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b/>
                <w:bCs/>
                <w:szCs w:val="22"/>
              </w:rPr>
            </w:pPr>
            <w:r w:rsidRPr="00341CA3">
              <w:rPr>
                <w:b/>
                <w:bCs/>
                <w:szCs w:val="22"/>
              </w:rPr>
              <w:t>Прямые затраты</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rPr>
                <w:color w:val="000000"/>
                <w:szCs w:val="22"/>
              </w:rPr>
            </w:pPr>
            <w:r w:rsidRPr="00341CA3">
              <w:rPr>
                <w:color w:val="000000"/>
                <w:szCs w:val="22"/>
              </w:rPr>
              <w:t> </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pPr>
              <w:rPr>
                <w:b/>
                <w:bCs/>
              </w:rPr>
            </w:pPr>
            <w:r w:rsidRPr="00341CA3">
              <w:rPr>
                <w:b/>
                <w:bCs/>
              </w:rPr>
              <w:t xml:space="preserve"> 1.1.1</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szCs w:val="22"/>
              </w:rPr>
            </w:pPr>
            <w:r w:rsidRPr="00341CA3">
              <w:rPr>
                <w:szCs w:val="22"/>
              </w:rPr>
              <w:t>Материальные расходы (бланки свидетельств)</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rPr>
                <w:color w:val="000000"/>
                <w:szCs w:val="22"/>
              </w:rPr>
            </w:pPr>
            <w:r w:rsidRPr="00341CA3">
              <w:rPr>
                <w:color w:val="000000"/>
                <w:szCs w:val="22"/>
              </w:rPr>
              <w:t> </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 xml:space="preserve"> 1.2</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b/>
                <w:bCs/>
                <w:szCs w:val="22"/>
              </w:rPr>
            </w:pPr>
            <w:r w:rsidRPr="00341CA3">
              <w:rPr>
                <w:b/>
                <w:bCs/>
                <w:szCs w:val="22"/>
              </w:rPr>
              <w:t>Накладные расходы</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13145</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 xml:space="preserve"> 1.2.1.</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szCs w:val="22"/>
              </w:rPr>
            </w:pPr>
            <w:r w:rsidRPr="00341CA3">
              <w:rPr>
                <w:szCs w:val="22"/>
              </w:rPr>
              <w:t xml:space="preserve">Оплата  труда </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3551</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1.2.2.</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szCs w:val="22"/>
              </w:rPr>
            </w:pPr>
            <w:r w:rsidRPr="00341CA3">
              <w:rPr>
                <w:szCs w:val="22"/>
              </w:rPr>
              <w:t>Аренда</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1408</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1.2.3.</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szCs w:val="22"/>
              </w:rPr>
            </w:pPr>
            <w:r w:rsidRPr="00341CA3">
              <w:rPr>
                <w:szCs w:val="22"/>
              </w:rPr>
              <w:t>Капитальные вложения</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120</w:t>
            </w:r>
          </w:p>
        </w:tc>
      </w:tr>
      <w:tr w:rsidR="00AD0976" w:rsidRPr="00341CA3" w:rsidTr="00AD0976">
        <w:trPr>
          <w:gridAfter w:val="1"/>
          <w:wAfter w:w="234" w:type="dxa"/>
          <w:trHeight w:val="9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pPr>
              <w:rPr>
                <w:b/>
                <w:bCs/>
                <w:color w:val="000000"/>
              </w:rPr>
            </w:pPr>
            <w:r w:rsidRPr="00341CA3">
              <w:rPr>
                <w:b/>
                <w:bCs/>
                <w:color w:val="000000"/>
              </w:rPr>
              <w:t xml:space="preserve"> 1.2.4.</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color w:val="000000"/>
                <w:szCs w:val="22"/>
              </w:rPr>
            </w:pPr>
            <w:r w:rsidRPr="00341CA3">
              <w:rPr>
                <w:color w:val="000000"/>
                <w:szCs w:val="22"/>
              </w:rPr>
              <w:t xml:space="preserve">Взносы в национальные объединения </w:t>
            </w:r>
            <w:proofErr w:type="spellStart"/>
            <w:r w:rsidRPr="00341CA3">
              <w:rPr>
                <w:color w:val="000000"/>
                <w:szCs w:val="22"/>
              </w:rPr>
              <w:t>саморегулируемых</w:t>
            </w:r>
            <w:proofErr w:type="spellEnd"/>
            <w:r w:rsidRPr="00341CA3">
              <w:rPr>
                <w:color w:val="000000"/>
                <w:szCs w:val="22"/>
              </w:rPr>
              <w:t xml:space="preserve"> организаций, ассоциации, союзы, фонды, торгово-промышленные палаты</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1330</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pPr>
              <w:rPr>
                <w:b/>
                <w:bCs/>
                <w:color w:val="000000"/>
              </w:rPr>
            </w:pPr>
            <w:r w:rsidRPr="00341CA3">
              <w:rPr>
                <w:b/>
                <w:bCs/>
                <w:color w:val="000000"/>
              </w:rPr>
              <w:t xml:space="preserve"> 1.2.5.</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color w:val="000000"/>
                <w:szCs w:val="22"/>
              </w:rPr>
            </w:pPr>
            <w:r w:rsidRPr="00341CA3">
              <w:rPr>
                <w:color w:val="000000"/>
                <w:szCs w:val="22"/>
              </w:rPr>
              <w:t>Расходы на служебные командировки и перемещения</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980</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pPr>
              <w:rPr>
                <w:b/>
                <w:bCs/>
                <w:color w:val="000000"/>
              </w:rPr>
            </w:pPr>
            <w:r w:rsidRPr="00341CA3">
              <w:rPr>
                <w:b/>
                <w:bCs/>
                <w:color w:val="000000"/>
              </w:rPr>
              <w:t xml:space="preserve"> 1.2.6.</w:t>
            </w:r>
          </w:p>
        </w:tc>
        <w:tc>
          <w:tcPr>
            <w:tcW w:w="5812" w:type="dxa"/>
            <w:gridSpan w:val="2"/>
            <w:tcBorders>
              <w:top w:val="nil"/>
              <w:left w:val="nil"/>
              <w:bottom w:val="single" w:sz="4" w:space="0" w:color="auto"/>
              <w:right w:val="single" w:sz="4" w:space="0" w:color="auto"/>
            </w:tcBorders>
            <w:shd w:val="clear" w:color="000000" w:fill="FFFFFF"/>
            <w:vAlign w:val="bottom"/>
            <w:hideMark/>
          </w:tcPr>
          <w:p w:rsidR="00AD0976" w:rsidRPr="00341CA3" w:rsidRDefault="00AD0976" w:rsidP="001D1129">
            <w:pPr>
              <w:rPr>
                <w:color w:val="000000"/>
                <w:szCs w:val="22"/>
              </w:rPr>
            </w:pPr>
            <w:r w:rsidRPr="00341CA3">
              <w:rPr>
                <w:color w:val="000000"/>
                <w:szCs w:val="22"/>
              </w:rPr>
              <w:t>Расходы на благотворительность</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300</w:t>
            </w:r>
          </w:p>
        </w:tc>
      </w:tr>
      <w:tr w:rsidR="00AD0976" w:rsidRPr="00341CA3" w:rsidTr="00AD0976">
        <w:trPr>
          <w:gridAfter w:val="1"/>
          <w:wAfter w:w="234" w:type="dxa"/>
          <w:trHeight w:val="1005"/>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pPr>
              <w:rPr>
                <w:b/>
                <w:bCs/>
                <w:color w:val="000000"/>
              </w:rPr>
            </w:pPr>
            <w:r w:rsidRPr="00341CA3">
              <w:rPr>
                <w:b/>
                <w:bCs/>
                <w:color w:val="000000"/>
              </w:rPr>
              <w:t xml:space="preserve"> 1.2.7.</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szCs w:val="22"/>
              </w:rPr>
            </w:pPr>
            <w:r w:rsidRPr="00341CA3">
              <w:rPr>
                <w:szCs w:val="22"/>
              </w:rPr>
              <w:t xml:space="preserve">Расходы на  приобретение материалов, </w:t>
            </w:r>
            <w:proofErr w:type="spellStart"/>
            <w:r w:rsidRPr="00341CA3">
              <w:rPr>
                <w:szCs w:val="22"/>
              </w:rPr>
              <w:t>оказние</w:t>
            </w:r>
            <w:proofErr w:type="spellEnd"/>
            <w:r w:rsidRPr="00341CA3">
              <w:rPr>
                <w:szCs w:val="22"/>
              </w:rPr>
              <w:t xml:space="preserve"> услуг</w:t>
            </w:r>
            <w:proofErr w:type="gramStart"/>
            <w:r w:rsidRPr="00341CA3">
              <w:rPr>
                <w:szCs w:val="22"/>
              </w:rPr>
              <w:t xml:space="preserve"> ,</w:t>
            </w:r>
            <w:proofErr w:type="gramEnd"/>
            <w:r w:rsidRPr="00341CA3">
              <w:rPr>
                <w:szCs w:val="22"/>
              </w:rPr>
              <w:t xml:space="preserve"> выполнение работ и обеспечение деятельности органов управления партнерства</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5456</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pPr>
              <w:rPr>
                <w:b/>
                <w:bCs/>
              </w:rPr>
            </w:pPr>
            <w:r w:rsidRPr="00341CA3">
              <w:rPr>
                <w:b/>
                <w:bCs/>
              </w:rPr>
              <w:t xml:space="preserve"> 1.3</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b/>
                <w:bCs/>
                <w:szCs w:val="22"/>
              </w:rPr>
            </w:pPr>
            <w:r w:rsidRPr="00341CA3">
              <w:rPr>
                <w:b/>
                <w:bCs/>
                <w:szCs w:val="22"/>
              </w:rPr>
              <w:t>Отчисления и налоги</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jc w:val="right"/>
              <w:rPr>
                <w:color w:val="000000"/>
                <w:szCs w:val="22"/>
              </w:rPr>
            </w:pPr>
            <w:r w:rsidRPr="00341CA3">
              <w:rPr>
                <w:color w:val="000000"/>
                <w:szCs w:val="22"/>
              </w:rPr>
              <w:t>1945</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 xml:space="preserve"> 2</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b/>
                <w:bCs/>
                <w:szCs w:val="22"/>
              </w:rPr>
            </w:pPr>
            <w:r w:rsidRPr="00341CA3">
              <w:rPr>
                <w:b/>
                <w:bCs/>
                <w:szCs w:val="22"/>
              </w:rPr>
              <w:t>ДОХОД</w:t>
            </w:r>
            <w:proofErr w:type="gramStart"/>
            <w:r w:rsidRPr="00341CA3">
              <w:rPr>
                <w:b/>
                <w:bCs/>
                <w:szCs w:val="22"/>
              </w:rPr>
              <w:t>Ы(</w:t>
            </w:r>
            <w:proofErr w:type="gramEnd"/>
            <w:r w:rsidRPr="00341CA3">
              <w:rPr>
                <w:b/>
                <w:bCs/>
                <w:szCs w:val="22"/>
              </w:rPr>
              <w:t>ПОСТУПЛЕНИЯ)</w:t>
            </w:r>
          </w:p>
        </w:tc>
        <w:tc>
          <w:tcPr>
            <w:tcW w:w="1984" w:type="dxa"/>
            <w:gridSpan w:val="3"/>
            <w:tcBorders>
              <w:top w:val="nil"/>
              <w:left w:val="nil"/>
              <w:bottom w:val="single" w:sz="4" w:space="0" w:color="auto"/>
              <w:right w:val="single" w:sz="4" w:space="0" w:color="auto"/>
            </w:tcBorders>
            <w:shd w:val="clear" w:color="000000" w:fill="FFFFFF"/>
            <w:noWrap/>
            <w:vAlign w:val="bottom"/>
            <w:hideMark/>
          </w:tcPr>
          <w:p w:rsidR="00AD0976" w:rsidRPr="00341CA3" w:rsidRDefault="00AD0976" w:rsidP="001D1129">
            <w:pPr>
              <w:rPr>
                <w:color w:val="000000"/>
                <w:szCs w:val="22"/>
              </w:rPr>
            </w:pPr>
            <w:r w:rsidRPr="00341CA3">
              <w:rPr>
                <w:color w:val="000000"/>
                <w:szCs w:val="22"/>
              </w:rPr>
              <w:t> </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808080" w:fill="FFFFFF"/>
            <w:vAlign w:val="center"/>
            <w:hideMark/>
          </w:tcPr>
          <w:p w:rsidR="00AD0976" w:rsidRPr="00341CA3" w:rsidRDefault="00AD0976" w:rsidP="001D1129">
            <w:pPr>
              <w:rPr>
                <w:b/>
                <w:bCs/>
              </w:rPr>
            </w:pPr>
            <w:r w:rsidRPr="00341CA3">
              <w:rPr>
                <w:b/>
                <w:bCs/>
              </w:rPr>
              <w:t xml:space="preserve"> 2.1</w:t>
            </w:r>
          </w:p>
        </w:tc>
        <w:tc>
          <w:tcPr>
            <w:tcW w:w="5812" w:type="dxa"/>
            <w:gridSpan w:val="2"/>
            <w:tcBorders>
              <w:top w:val="nil"/>
              <w:left w:val="nil"/>
              <w:bottom w:val="single" w:sz="4" w:space="0" w:color="auto"/>
              <w:right w:val="single" w:sz="4" w:space="0" w:color="auto"/>
            </w:tcBorders>
            <w:shd w:val="clear" w:color="808080" w:fill="FFFFFF"/>
            <w:vAlign w:val="center"/>
            <w:hideMark/>
          </w:tcPr>
          <w:p w:rsidR="00AD0976" w:rsidRPr="00341CA3" w:rsidRDefault="00AD0976" w:rsidP="001D1129">
            <w:pPr>
              <w:rPr>
                <w:b/>
                <w:bCs/>
                <w:szCs w:val="22"/>
              </w:rPr>
            </w:pPr>
            <w:r w:rsidRPr="00341CA3">
              <w:rPr>
                <w:b/>
                <w:bCs/>
                <w:szCs w:val="22"/>
              </w:rPr>
              <w:t>Доходы</w:t>
            </w:r>
          </w:p>
        </w:tc>
        <w:tc>
          <w:tcPr>
            <w:tcW w:w="1984" w:type="dxa"/>
            <w:gridSpan w:val="3"/>
            <w:tcBorders>
              <w:top w:val="nil"/>
              <w:left w:val="nil"/>
              <w:bottom w:val="single" w:sz="4" w:space="0" w:color="auto"/>
              <w:right w:val="single" w:sz="4" w:space="0" w:color="auto"/>
            </w:tcBorders>
            <w:shd w:val="clear" w:color="000000" w:fill="FFFFFF"/>
            <w:vAlign w:val="bottom"/>
            <w:hideMark/>
          </w:tcPr>
          <w:p w:rsidR="00AD0976" w:rsidRPr="00341CA3" w:rsidRDefault="00AD0976" w:rsidP="001D1129">
            <w:pPr>
              <w:jc w:val="right"/>
              <w:rPr>
                <w:b/>
                <w:bCs/>
                <w:szCs w:val="22"/>
              </w:rPr>
            </w:pPr>
            <w:r w:rsidRPr="00341CA3">
              <w:rPr>
                <w:b/>
                <w:bCs/>
                <w:szCs w:val="22"/>
              </w:rPr>
              <w:t>15090</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r w:rsidRPr="00341CA3">
              <w:t xml:space="preserve"> 2.1.1</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szCs w:val="22"/>
              </w:rPr>
            </w:pPr>
            <w:r w:rsidRPr="00341CA3">
              <w:rPr>
                <w:szCs w:val="22"/>
              </w:rPr>
              <w:t>Поступления от членских взносов</w:t>
            </w:r>
          </w:p>
        </w:tc>
        <w:tc>
          <w:tcPr>
            <w:tcW w:w="1984" w:type="dxa"/>
            <w:gridSpan w:val="3"/>
            <w:tcBorders>
              <w:top w:val="nil"/>
              <w:left w:val="nil"/>
              <w:bottom w:val="single" w:sz="4" w:space="0" w:color="auto"/>
              <w:right w:val="single" w:sz="4" w:space="0" w:color="auto"/>
            </w:tcBorders>
            <w:shd w:val="clear" w:color="000000" w:fill="FFFFFF"/>
            <w:vAlign w:val="bottom"/>
            <w:hideMark/>
          </w:tcPr>
          <w:p w:rsidR="00AD0976" w:rsidRPr="00341CA3" w:rsidRDefault="00AD0976" w:rsidP="001D1129">
            <w:pPr>
              <w:jc w:val="right"/>
              <w:rPr>
                <w:szCs w:val="22"/>
              </w:rPr>
            </w:pPr>
            <w:r w:rsidRPr="00341CA3">
              <w:rPr>
                <w:szCs w:val="22"/>
              </w:rPr>
              <w:t>13890</w:t>
            </w:r>
          </w:p>
        </w:tc>
      </w:tr>
      <w:tr w:rsidR="00AD0976" w:rsidRPr="00341CA3" w:rsidTr="00AD0976">
        <w:trPr>
          <w:gridAfter w:val="1"/>
          <w:wAfter w:w="234" w:type="dxa"/>
          <w:trHeight w:val="300"/>
        </w:trPr>
        <w:tc>
          <w:tcPr>
            <w:tcW w:w="992" w:type="dxa"/>
            <w:tcBorders>
              <w:top w:val="nil"/>
              <w:left w:val="single" w:sz="4" w:space="0" w:color="auto"/>
              <w:bottom w:val="single" w:sz="4" w:space="0" w:color="auto"/>
              <w:right w:val="single" w:sz="4" w:space="0" w:color="auto"/>
            </w:tcBorders>
            <w:shd w:val="clear" w:color="000000" w:fill="FFFFFF"/>
            <w:vAlign w:val="center"/>
            <w:hideMark/>
          </w:tcPr>
          <w:p w:rsidR="00AD0976" w:rsidRPr="00341CA3" w:rsidRDefault="00AD0976" w:rsidP="001D1129">
            <w:r w:rsidRPr="00341CA3">
              <w:t xml:space="preserve"> 2.1.2</w:t>
            </w:r>
          </w:p>
        </w:tc>
        <w:tc>
          <w:tcPr>
            <w:tcW w:w="5812" w:type="dxa"/>
            <w:gridSpan w:val="2"/>
            <w:tcBorders>
              <w:top w:val="nil"/>
              <w:left w:val="nil"/>
              <w:bottom w:val="single" w:sz="4" w:space="0" w:color="auto"/>
              <w:right w:val="single" w:sz="4" w:space="0" w:color="auto"/>
            </w:tcBorders>
            <w:shd w:val="clear" w:color="000000" w:fill="FFFFFF"/>
            <w:vAlign w:val="center"/>
            <w:hideMark/>
          </w:tcPr>
          <w:p w:rsidR="00AD0976" w:rsidRPr="00341CA3" w:rsidRDefault="00AD0976" w:rsidP="001D1129">
            <w:pPr>
              <w:rPr>
                <w:szCs w:val="22"/>
              </w:rPr>
            </w:pPr>
            <w:r w:rsidRPr="00341CA3">
              <w:rPr>
                <w:szCs w:val="22"/>
              </w:rPr>
              <w:t xml:space="preserve">Поступления от вступительных взносов </w:t>
            </w:r>
          </w:p>
        </w:tc>
        <w:tc>
          <w:tcPr>
            <w:tcW w:w="1984" w:type="dxa"/>
            <w:gridSpan w:val="3"/>
            <w:tcBorders>
              <w:top w:val="nil"/>
              <w:left w:val="nil"/>
              <w:bottom w:val="single" w:sz="4" w:space="0" w:color="auto"/>
              <w:right w:val="single" w:sz="4" w:space="0" w:color="auto"/>
            </w:tcBorders>
            <w:shd w:val="clear" w:color="000000" w:fill="FFFFFF"/>
            <w:vAlign w:val="bottom"/>
            <w:hideMark/>
          </w:tcPr>
          <w:p w:rsidR="00AD0976" w:rsidRPr="00341CA3" w:rsidRDefault="00AD0976" w:rsidP="001D1129">
            <w:pPr>
              <w:jc w:val="right"/>
              <w:rPr>
                <w:szCs w:val="22"/>
              </w:rPr>
            </w:pPr>
            <w:r w:rsidRPr="00341CA3">
              <w:rPr>
                <w:szCs w:val="22"/>
              </w:rPr>
              <w:t>1200</w:t>
            </w:r>
          </w:p>
        </w:tc>
      </w:tr>
      <w:tr w:rsidR="00AD0976" w:rsidRPr="00341CA3" w:rsidTr="00AD0976">
        <w:trPr>
          <w:gridAfter w:val="1"/>
          <w:wAfter w:w="234" w:type="dxa"/>
          <w:trHeight w:val="1440"/>
        </w:trPr>
        <w:tc>
          <w:tcPr>
            <w:tcW w:w="6804" w:type="dxa"/>
            <w:gridSpan w:val="3"/>
            <w:tcBorders>
              <w:top w:val="nil"/>
              <w:left w:val="nil"/>
              <w:bottom w:val="nil"/>
              <w:right w:val="nil"/>
            </w:tcBorders>
            <w:shd w:val="clear" w:color="auto" w:fill="auto"/>
            <w:vAlign w:val="bottom"/>
            <w:hideMark/>
          </w:tcPr>
          <w:p w:rsidR="00AD0976" w:rsidRPr="00341CA3" w:rsidRDefault="00AD0976" w:rsidP="001D1129">
            <w:pPr>
              <w:rPr>
                <w:sz w:val="24"/>
                <w:szCs w:val="24"/>
              </w:rPr>
            </w:pPr>
            <w:r w:rsidRPr="00341CA3">
              <w:rPr>
                <w:sz w:val="24"/>
                <w:szCs w:val="24"/>
              </w:rPr>
              <w:t xml:space="preserve">Совету саморегулируемой организации Некоммерческое партнерство «Балтийское объединение изыскателей» разрешается переносить своим решением денежные средства из одной статьи в другую в пределах 20% </w:t>
            </w:r>
            <w:proofErr w:type="gramStart"/>
            <w:r w:rsidRPr="00341CA3">
              <w:rPr>
                <w:sz w:val="24"/>
                <w:szCs w:val="24"/>
              </w:rPr>
              <w:t>от</w:t>
            </w:r>
            <w:proofErr w:type="gramEnd"/>
            <w:r w:rsidRPr="00341CA3">
              <w:rPr>
                <w:sz w:val="24"/>
                <w:szCs w:val="24"/>
              </w:rPr>
              <w:t xml:space="preserve"> утвержденных.</w:t>
            </w:r>
          </w:p>
        </w:tc>
        <w:tc>
          <w:tcPr>
            <w:tcW w:w="1984" w:type="dxa"/>
            <w:gridSpan w:val="3"/>
            <w:tcBorders>
              <w:top w:val="nil"/>
              <w:left w:val="nil"/>
              <w:bottom w:val="nil"/>
              <w:right w:val="nil"/>
            </w:tcBorders>
            <w:shd w:val="clear" w:color="auto" w:fill="auto"/>
            <w:noWrap/>
            <w:vAlign w:val="bottom"/>
            <w:hideMark/>
          </w:tcPr>
          <w:p w:rsidR="00AD0976" w:rsidRPr="00341CA3" w:rsidRDefault="00AD0976" w:rsidP="001D1129">
            <w:pPr>
              <w:rPr>
                <w:rFonts w:ascii="Calibri" w:hAnsi="Calibri"/>
                <w:color w:val="000000"/>
                <w:szCs w:val="22"/>
              </w:rPr>
            </w:pPr>
          </w:p>
        </w:tc>
      </w:tr>
    </w:tbl>
    <w:p w:rsidR="00FA3807" w:rsidRDefault="00FA3807" w:rsidP="00781F70">
      <w:pPr>
        <w:rPr>
          <w:sz w:val="22"/>
          <w:szCs w:val="22"/>
        </w:rPr>
      </w:pPr>
    </w:p>
    <w:sectPr w:rsidR="00FA3807" w:rsidSect="006A0B2B">
      <w:footerReference w:type="default" r:id="rId36"/>
      <w:pgSz w:w="11906" w:h="16838"/>
      <w:pgMar w:top="1134" w:right="851" w:bottom="1134" w:left="1418" w:header="709"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65C" w:rsidRDefault="004E465C" w:rsidP="00F00B99">
      <w:r>
        <w:separator/>
      </w:r>
    </w:p>
  </w:endnote>
  <w:endnote w:type="continuationSeparator" w:id="0">
    <w:p w:rsidR="004E465C" w:rsidRDefault="004E465C" w:rsidP="00F00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7860"/>
      <w:docPartObj>
        <w:docPartGallery w:val="Page Numbers (Bottom of Page)"/>
        <w:docPartUnique/>
      </w:docPartObj>
    </w:sdtPr>
    <w:sdtContent>
      <w:p w:rsidR="004E465C" w:rsidRDefault="006A08CC">
        <w:pPr>
          <w:pStyle w:val="a8"/>
          <w:jc w:val="right"/>
        </w:pPr>
        <w:fldSimple w:instr=" PAGE   \* MERGEFORMAT ">
          <w:r w:rsidR="009C085A">
            <w:rPr>
              <w:noProof/>
            </w:rPr>
            <w:t>1</w:t>
          </w:r>
        </w:fldSimple>
      </w:p>
    </w:sdtContent>
  </w:sdt>
  <w:p w:rsidR="004E465C" w:rsidRDefault="004E46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65C" w:rsidRDefault="004E465C" w:rsidP="00F00B99">
      <w:r>
        <w:separator/>
      </w:r>
    </w:p>
  </w:footnote>
  <w:footnote w:type="continuationSeparator" w:id="0">
    <w:p w:rsidR="004E465C" w:rsidRDefault="004E465C" w:rsidP="00F00B99">
      <w:r>
        <w:continuationSeparator/>
      </w:r>
    </w:p>
  </w:footnote>
  <w:footnote w:id="1">
    <w:p w:rsidR="004E465C" w:rsidRDefault="004E465C" w:rsidP="00014E57">
      <w:pPr>
        <w:pStyle w:val="af3"/>
        <w:jc w:val="both"/>
      </w:pPr>
      <w:r>
        <w:rPr>
          <w:rStyle w:val="af5"/>
        </w:rPr>
        <w:footnoteRef/>
      </w:r>
      <w:r>
        <w:t xml:space="preserve"> </w:t>
      </w:r>
      <w:proofErr w:type="gramStart"/>
      <w:r>
        <w:t>Для целей настоящих Правил саморегулирования заинтересованными лицами признаются</w:t>
      </w:r>
      <w:r>
        <w:rPr>
          <w:rStyle w:val="a4"/>
          <w:color w:val="000000"/>
        </w:rPr>
        <w:t xml:space="preserve"> </w:t>
      </w:r>
      <w:r>
        <w:t xml:space="preserve">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w:t>
      </w:r>
      <w:proofErr w:type="spellStart"/>
      <w:r>
        <w:t>саморегулируемая</w:t>
      </w:r>
      <w:proofErr w:type="spellEnd"/>
      <w:r>
        <w:t xml:space="preserve"> организация, аварийный комиссариат, уполномоченный орган государственной власти, на который возложены функции по установлению причин нарушения законодательства о градостроительной деятельности, лица, которым был причинен вред вследствие</w:t>
      </w:r>
      <w:proofErr w:type="gramEnd"/>
      <w:r>
        <w:t xml:space="preserve"> аварийной ситуации)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922"/>
    <w:multiLevelType w:val="hybridMultilevel"/>
    <w:tmpl w:val="11F2F74C"/>
    <w:lvl w:ilvl="0" w:tplc="35EC1DE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A5937B1"/>
    <w:multiLevelType w:val="hybridMultilevel"/>
    <w:tmpl w:val="867E37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AFA59D4"/>
    <w:multiLevelType w:val="hybridMultilevel"/>
    <w:tmpl w:val="E26E1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A3861"/>
    <w:multiLevelType w:val="hybridMultilevel"/>
    <w:tmpl w:val="65D2C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B73711"/>
    <w:multiLevelType w:val="hybridMultilevel"/>
    <w:tmpl w:val="6E9CCE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4FC1DAE"/>
    <w:multiLevelType w:val="hybridMultilevel"/>
    <w:tmpl w:val="E8B04C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75C3C9B"/>
    <w:multiLevelType w:val="hybridMultilevel"/>
    <w:tmpl w:val="73641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966787E"/>
    <w:multiLevelType w:val="multilevel"/>
    <w:tmpl w:val="BB44D5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0FB3E7D"/>
    <w:multiLevelType w:val="hybridMultilevel"/>
    <w:tmpl w:val="DFDCB6A0"/>
    <w:lvl w:ilvl="0" w:tplc="0A549EB4">
      <w:start w:val="1"/>
      <w:numFmt w:val="decimal"/>
      <w:lvlText w:val="%1."/>
      <w:lvlJc w:val="left"/>
      <w:pPr>
        <w:tabs>
          <w:tab w:val="num" w:pos="720"/>
        </w:tabs>
        <w:ind w:left="720" w:hanging="360"/>
      </w:pPr>
      <w:rPr>
        <w:rFonts w:cs="Times New Roman" w:hint="default"/>
        <w:color w:val="FFFF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614A9C"/>
    <w:multiLevelType w:val="hybridMultilevel"/>
    <w:tmpl w:val="BC1E52AC"/>
    <w:lvl w:ilvl="0" w:tplc="DB70FC42">
      <w:start w:val="1"/>
      <w:numFmt w:val="decimal"/>
      <w:lvlText w:val="%1."/>
      <w:lvlJc w:val="left"/>
      <w:pPr>
        <w:tabs>
          <w:tab w:val="num" w:pos="1068"/>
        </w:tabs>
        <w:ind w:left="1068" w:hanging="360"/>
      </w:pPr>
      <w:rPr>
        <w:rFonts w:hint="default"/>
        <w:color w:val="FFFFFF"/>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70F7D79"/>
    <w:multiLevelType w:val="hybridMultilevel"/>
    <w:tmpl w:val="BE8697E2"/>
    <w:lvl w:ilvl="0" w:tplc="B39AAA00">
      <w:start w:val="1"/>
      <w:numFmt w:val="decimal"/>
      <w:lvlText w:val="%1."/>
      <w:lvlJc w:val="left"/>
      <w:pPr>
        <w:tabs>
          <w:tab w:val="num" w:pos="720"/>
        </w:tabs>
        <w:ind w:left="720" w:hanging="360"/>
      </w:pPr>
      <w:rPr>
        <w:rFonts w:hint="default"/>
        <w:color w:val="FFFF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FF064B"/>
    <w:multiLevelType w:val="hybridMultilevel"/>
    <w:tmpl w:val="4B00ADFA"/>
    <w:lvl w:ilvl="0" w:tplc="824C376E">
      <w:start w:val="1"/>
      <w:numFmt w:val="decimal"/>
      <w:lvlText w:val="%1."/>
      <w:lvlJc w:val="left"/>
      <w:pPr>
        <w:tabs>
          <w:tab w:val="num" w:pos="720"/>
        </w:tabs>
        <w:ind w:left="720" w:hanging="360"/>
      </w:pPr>
      <w:rPr>
        <w:rFonts w:hint="default"/>
        <w:color w:val="FFFF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CF18A1"/>
    <w:multiLevelType w:val="hybridMultilevel"/>
    <w:tmpl w:val="FC4484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D89400E"/>
    <w:multiLevelType w:val="hybridMultilevel"/>
    <w:tmpl w:val="1A9E60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FD26389"/>
    <w:multiLevelType w:val="hybridMultilevel"/>
    <w:tmpl w:val="531843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0E8212A"/>
    <w:multiLevelType w:val="multilevel"/>
    <w:tmpl w:val="9B7C6124"/>
    <w:lvl w:ilvl="0">
      <w:start w:val="1"/>
      <w:numFmt w:val="decimal"/>
      <w:lvlText w:val="%1."/>
      <w:lvlJc w:val="left"/>
      <w:pPr>
        <w:tabs>
          <w:tab w:val="num" w:pos="0"/>
        </w:tabs>
        <w:ind w:left="720" w:hanging="360"/>
      </w:pPr>
      <w:rPr>
        <w:rFonts w:hint="default"/>
        <w:color w:val="FFFFFF"/>
      </w:rPr>
    </w:lvl>
    <w:lvl w:ilvl="1">
      <w:start w:val="1"/>
      <w:numFmt w:val="decimal"/>
      <w:isLgl/>
      <w:lvlText w:val="%1.%2."/>
      <w:lvlJc w:val="left"/>
      <w:pPr>
        <w:tabs>
          <w:tab w:val="num" w:pos="0"/>
        </w:tabs>
        <w:ind w:left="1571" w:hanging="720"/>
      </w:pPr>
      <w:rPr>
        <w:rFonts w:hint="default"/>
        <w:color w:val="FFFFFF"/>
      </w:rPr>
    </w:lvl>
    <w:lvl w:ilvl="2">
      <w:start w:val="1"/>
      <w:numFmt w:val="decimal"/>
      <w:isLgl/>
      <w:lvlText w:val="%1.%2.%3."/>
      <w:lvlJc w:val="left"/>
      <w:pPr>
        <w:tabs>
          <w:tab w:val="num" w:pos="0"/>
        </w:tabs>
        <w:ind w:left="1778" w:hanging="720"/>
      </w:pPr>
      <w:rPr>
        <w:rFonts w:hint="default"/>
      </w:rPr>
    </w:lvl>
    <w:lvl w:ilvl="3">
      <w:start w:val="1"/>
      <w:numFmt w:val="decimal"/>
      <w:isLgl/>
      <w:lvlText w:val="%1.%2.%3.%4."/>
      <w:lvlJc w:val="left"/>
      <w:pPr>
        <w:tabs>
          <w:tab w:val="num" w:pos="0"/>
        </w:tabs>
        <w:ind w:left="2487" w:hanging="1080"/>
      </w:pPr>
      <w:rPr>
        <w:rFonts w:hint="default"/>
      </w:rPr>
    </w:lvl>
    <w:lvl w:ilvl="4">
      <w:start w:val="1"/>
      <w:numFmt w:val="decimal"/>
      <w:isLgl/>
      <w:lvlText w:val="%1.%2.%3.%4.%5."/>
      <w:lvlJc w:val="left"/>
      <w:pPr>
        <w:tabs>
          <w:tab w:val="num" w:pos="0"/>
        </w:tabs>
        <w:ind w:left="2836" w:hanging="1080"/>
      </w:pPr>
      <w:rPr>
        <w:rFonts w:hint="default"/>
      </w:rPr>
    </w:lvl>
    <w:lvl w:ilvl="5">
      <w:start w:val="1"/>
      <w:numFmt w:val="decimal"/>
      <w:isLgl/>
      <w:lvlText w:val="%1.%2.%3.%4.%5.%6."/>
      <w:lvlJc w:val="left"/>
      <w:pPr>
        <w:tabs>
          <w:tab w:val="num" w:pos="0"/>
        </w:tabs>
        <w:ind w:left="3545" w:hanging="1440"/>
      </w:pPr>
      <w:rPr>
        <w:rFonts w:hint="default"/>
      </w:rPr>
    </w:lvl>
    <w:lvl w:ilvl="6">
      <w:start w:val="1"/>
      <w:numFmt w:val="decimal"/>
      <w:isLgl/>
      <w:lvlText w:val="%1.%2.%3.%4.%5.%6.%7."/>
      <w:lvlJc w:val="left"/>
      <w:pPr>
        <w:tabs>
          <w:tab w:val="num" w:pos="0"/>
        </w:tabs>
        <w:ind w:left="3894" w:hanging="1440"/>
      </w:pPr>
      <w:rPr>
        <w:rFonts w:hint="default"/>
      </w:rPr>
    </w:lvl>
    <w:lvl w:ilvl="7">
      <w:start w:val="1"/>
      <w:numFmt w:val="decimal"/>
      <w:isLgl/>
      <w:lvlText w:val="%1.%2.%3.%4.%5.%6.%7.%8."/>
      <w:lvlJc w:val="left"/>
      <w:pPr>
        <w:tabs>
          <w:tab w:val="num" w:pos="0"/>
        </w:tabs>
        <w:ind w:left="4603" w:hanging="1800"/>
      </w:pPr>
      <w:rPr>
        <w:rFonts w:hint="default"/>
      </w:rPr>
    </w:lvl>
    <w:lvl w:ilvl="8">
      <w:start w:val="1"/>
      <w:numFmt w:val="decimal"/>
      <w:isLgl/>
      <w:lvlText w:val="%1.%2.%3.%4.%5.%6.%7.%8.%9."/>
      <w:lvlJc w:val="left"/>
      <w:pPr>
        <w:tabs>
          <w:tab w:val="num" w:pos="0"/>
        </w:tabs>
        <w:ind w:left="4952" w:hanging="1800"/>
      </w:pPr>
      <w:rPr>
        <w:rFonts w:hint="default"/>
      </w:rPr>
    </w:lvl>
  </w:abstractNum>
  <w:abstractNum w:abstractNumId="16">
    <w:nsid w:val="515C7E9C"/>
    <w:multiLevelType w:val="hybridMultilevel"/>
    <w:tmpl w:val="5F8601F0"/>
    <w:lvl w:ilvl="0" w:tplc="B3181E3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626F09E9"/>
    <w:multiLevelType w:val="hybridMultilevel"/>
    <w:tmpl w:val="190676B2"/>
    <w:lvl w:ilvl="0" w:tplc="0FE4F97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371EF0"/>
    <w:multiLevelType w:val="hybridMultilevel"/>
    <w:tmpl w:val="10E448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6D547D09"/>
    <w:multiLevelType w:val="hybridMultilevel"/>
    <w:tmpl w:val="220ED392"/>
    <w:lvl w:ilvl="0" w:tplc="73EEF0A8">
      <w:start w:val="1"/>
      <w:numFmt w:val="decimal"/>
      <w:lvlText w:val="%1."/>
      <w:lvlJc w:val="left"/>
      <w:pPr>
        <w:tabs>
          <w:tab w:val="num" w:pos="720"/>
        </w:tabs>
        <w:ind w:left="720" w:hanging="360"/>
      </w:pPr>
      <w:rPr>
        <w:rFonts w:cs="Times New Roman" w:hint="default"/>
        <w:color w:val="FFFF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D605D94"/>
    <w:multiLevelType w:val="hybridMultilevel"/>
    <w:tmpl w:val="A38C9A76"/>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1">
    <w:nsid w:val="745415F8"/>
    <w:multiLevelType w:val="hybridMultilevel"/>
    <w:tmpl w:val="FE42F036"/>
    <w:lvl w:ilvl="0" w:tplc="D5A841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47C194C"/>
    <w:multiLevelType w:val="hybridMultilevel"/>
    <w:tmpl w:val="795C42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4D60268"/>
    <w:multiLevelType w:val="multilevel"/>
    <w:tmpl w:val="E1724D8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4">
    <w:nsid w:val="7EDE68F0"/>
    <w:multiLevelType w:val="hybridMultilevel"/>
    <w:tmpl w:val="FD0082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13"/>
  </w:num>
  <w:num w:numId="4">
    <w:abstractNumId w:val="18"/>
  </w:num>
  <w:num w:numId="5">
    <w:abstractNumId w:val="4"/>
  </w:num>
  <w:num w:numId="6">
    <w:abstractNumId w:val="24"/>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7"/>
  </w:num>
  <w:num w:numId="11">
    <w:abstractNumId w:val="0"/>
  </w:num>
  <w:num w:numId="12">
    <w:abstractNumId w:val="2"/>
  </w:num>
  <w:num w:numId="13">
    <w:abstractNumId w:val="15"/>
  </w:num>
  <w:num w:numId="14">
    <w:abstractNumId w:val="23"/>
  </w:num>
  <w:num w:numId="15">
    <w:abstractNumId w:val="9"/>
  </w:num>
  <w:num w:numId="16">
    <w:abstractNumId w:val="21"/>
  </w:num>
  <w:num w:numId="17">
    <w:abstractNumId w:val="11"/>
  </w:num>
  <w:num w:numId="18">
    <w:abstractNumId w:val="8"/>
  </w:num>
  <w:num w:numId="19">
    <w:abstractNumId w:val="19"/>
  </w:num>
  <w:num w:numId="20">
    <w:abstractNumId w:val="10"/>
  </w:num>
  <w:num w:numId="21">
    <w:abstractNumId w:val="5"/>
  </w:num>
  <w:num w:numId="22">
    <w:abstractNumId w:val="20"/>
  </w:num>
  <w:num w:numId="23">
    <w:abstractNumId w:val="16"/>
  </w:num>
  <w:num w:numId="24">
    <w:abstractNumId w:val="1"/>
  </w:num>
  <w:num w:numId="25">
    <w:abstractNumId w:val="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576F37"/>
    <w:rsid w:val="00001077"/>
    <w:rsid w:val="000012EB"/>
    <w:rsid w:val="00002925"/>
    <w:rsid w:val="0000375D"/>
    <w:rsid w:val="00005AE6"/>
    <w:rsid w:val="00005B10"/>
    <w:rsid w:val="0000724B"/>
    <w:rsid w:val="000123D3"/>
    <w:rsid w:val="00012A29"/>
    <w:rsid w:val="00013742"/>
    <w:rsid w:val="00014E57"/>
    <w:rsid w:val="000152EB"/>
    <w:rsid w:val="00016614"/>
    <w:rsid w:val="00016E48"/>
    <w:rsid w:val="00016FDD"/>
    <w:rsid w:val="0002105F"/>
    <w:rsid w:val="0002260A"/>
    <w:rsid w:val="00025FE8"/>
    <w:rsid w:val="00026F5C"/>
    <w:rsid w:val="00026F93"/>
    <w:rsid w:val="0003335C"/>
    <w:rsid w:val="00033E63"/>
    <w:rsid w:val="00035A43"/>
    <w:rsid w:val="00035BD2"/>
    <w:rsid w:val="000413A0"/>
    <w:rsid w:val="000425FA"/>
    <w:rsid w:val="00047A92"/>
    <w:rsid w:val="000553D4"/>
    <w:rsid w:val="0006095A"/>
    <w:rsid w:val="00061C68"/>
    <w:rsid w:val="00066E72"/>
    <w:rsid w:val="00071C73"/>
    <w:rsid w:val="00076229"/>
    <w:rsid w:val="00077C66"/>
    <w:rsid w:val="00080C3A"/>
    <w:rsid w:val="00081D34"/>
    <w:rsid w:val="0008403D"/>
    <w:rsid w:val="00084E4A"/>
    <w:rsid w:val="00085139"/>
    <w:rsid w:val="00090CC6"/>
    <w:rsid w:val="00093440"/>
    <w:rsid w:val="000950EB"/>
    <w:rsid w:val="00097183"/>
    <w:rsid w:val="000A260F"/>
    <w:rsid w:val="000A5213"/>
    <w:rsid w:val="000A73ED"/>
    <w:rsid w:val="000B5A4C"/>
    <w:rsid w:val="000C059D"/>
    <w:rsid w:val="000C48FB"/>
    <w:rsid w:val="000C56C6"/>
    <w:rsid w:val="000C5965"/>
    <w:rsid w:val="000C68D6"/>
    <w:rsid w:val="000C793C"/>
    <w:rsid w:val="000D275B"/>
    <w:rsid w:val="000D6DB7"/>
    <w:rsid w:val="000E0F0B"/>
    <w:rsid w:val="000E105B"/>
    <w:rsid w:val="000E174F"/>
    <w:rsid w:val="000E2965"/>
    <w:rsid w:val="000F70FD"/>
    <w:rsid w:val="00100543"/>
    <w:rsid w:val="00104D50"/>
    <w:rsid w:val="001054CA"/>
    <w:rsid w:val="00106427"/>
    <w:rsid w:val="001153E5"/>
    <w:rsid w:val="001162C9"/>
    <w:rsid w:val="00116C23"/>
    <w:rsid w:val="00116E06"/>
    <w:rsid w:val="00127462"/>
    <w:rsid w:val="00130C1E"/>
    <w:rsid w:val="00131497"/>
    <w:rsid w:val="00133F16"/>
    <w:rsid w:val="00146AE2"/>
    <w:rsid w:val="00147C14"/>
    <w:rsid w:val="00147E2E"/>
    <w:rsid w:val="00152B18"/>
    <w:rsid w:val="00152E8A"/>
    <w:rsid w:val="00156206"/>
    <w:rsid w:val="00157B39"/>
    <w:rsid w:val="00160F46"/>
    <w:rsid w:val="001644D8"/>
    <w:rsid w:val="00171B64"/>
    <w:rsid w:val="00173CE9"/>
    <w:rsid w:val="00173E15"/>
    <w:rsid w:val="0017489A"/>
    <w:rsid w:val="00175C31"/>
    <w:rsid w:val="00184C7B"/>
    <w:rsid w:val="00187C1F"/>
    <w:rsid w:val="00192982"/>
    <w:rsid w:val="001955C8"/>
    <w:rsid w:val="001A20A3"/>
    <w:rsid w:val="001A30ED"/>
    <w:rsid w:val="001A727E"/>
    <w:rsid w:val="001B4604"/>
    <w:rsid w:val="001B5252"/>
    <w:rsid w:val="001B5418"/>
    <w:rsid w:val="001C0548"/>
    <w:rsid w:val="001C1AA6"/>
    <w:rsid w:val="001C309C"/>
    <w:rsid w:val="001C559B"/>
    <w:rsid w:val="001C561B"/>
    <w:rsid w:val="001C5AA1"/>
    <w:rsid w:val="001D1129"/>
    <w:rsid w:val="001D1524"/>
    <w:rsid w:val="001D2687"/>
    <w:rsid w:val="001D3703"/>
    <w:rsid w:val="001D403E"/>
    <w:rsid w:val="001D4672"/>
    <w:rsid w:val="001D4819"/>
    <w:rsid w:val="001E6094"/>
    <w:rsid w:val="001F1148"/>
    <w:rsid w:val="001F334A"/>
    <w:rsid w:val="001F6B0C"/>
    <w:rsid w:val="00201328"/>
    <w:rsid w:val="00205A52"/>
    <w:rsid w:val="00205BFB"/>
    <w:rsid w:val="00205EA7"/>
    <w:rsid w:val="00211E5C"/>
    <w:rsid w:val="00220C06"/>
    <w:rsid w:val="00222333"/>
    <w:rsid w:val="002453A0"/>
    <w:rsid w:val="002478BF"/>
    <w:rsid w:val="002527A4"/>
    <w:rsid w:val="00253AC8"/>
    <w:rsid w:val="00256BC7"/>
    <w:rsid w:val="00260738"/>
    <w:rsid w:val="00262202"/>
    <w:rsid w:val="00264501"/>
    <w:rsid w:val="00264BF4"/>
    <w:rsid w:val="00272689"/>
    <w:rsid w:val="0027749A"/>
    <w:rsid w:val="00281344"/>
    <w:rsid w:val="00290A93"/>
    <w:rsid w:val="00291A3B"/>
    <w:rsid w:val="00297D6F"/>
    <w:rsid w:val="00297D8B"/>
    <w:rsid w:val="002A2751"/>
    <w:rsid w:val="002B27B1"/>
    <w:rsid w:val="002B4EE7"/>
    <w:rsid w:val="002C7C20"/>
    <w:rsid w:val="002C7E16"/>
    <w:rsid w:val="002D1488"/>
    <w:rsid w:val="002D3A0E"/>
    <w:rsid w:val="002D3F29"/>
    <w:rsid w:val="002D4757"/>
    <w:rsid w:val="002E218D"/>
    <w:rsid w:val="002E419C"/>
    <w:rsid w:val="002E52F6"/>
    <w:rsid w:val="002E602A"/>
    <w:rsid w:val="002E771E"/>
    <w:rsid w:val="002F03A9"/>
    <w:rsid w:val="0030148E"/>
    <w:rsid w:val="00302617"/>
    <w:rsid w:val="00304E20"/>
    <w:rsid w:val="00312004"/>
    <w:rsid w:val="003144DE"/>
    <w:rsid w:val="00314AEF"/>
    <w:rsid w:val="00317398"/>
    <w:rsid w:val="00323B66"/>
    <w:rsid w:val="0032677E"/>
    <w:rsid w:val="00327CC6"/>
    <w:rsid w:val="0033496A"/>
    <w:rsid w:val="003419BD"/>
    <w:rsid w:val="00342FC2"/>
    <w:rsid w:val="003458AC"/>
    <w:rsid w:val="0035118E"/>
    <w:rsid w:val="00353617"/>
    <w:rsid w:val="00353ACF"/>
    <w:rsid w:val="003548FC"/>
    <w:rsid w:val="00355C35"/>
    <w:rsid w:val="00355EDD"/>
    <w:rsid w:val="00363C23"/>
    <w:rsid w:val="00364295"/>
    <w:rsid w:val="00366A98"/>
    <w:rsid w:val="00366C75"/>
    <w:rsid w:val="0037174A"/>
    <w:rsid w:val="003832FB"/>
    <w:rsid w:val="003865B7"/>
    <w:rsid w:val="003868AF"/>
    <w:rsid w:val="0039263E"/>
    <w:rsid w:val="00392A52"/>
    <w:rsid w:val="003945D9"/>
    <w:rsid w:val="00394D4C"/>
    <w:rsid w:val="00394F6F"/>
    <w:rsid w:val="003960DD"/>
    <w:rsid w:val="003A38E9"/>
    <w:rsid w:val="003A5C54"/>
    <w:rsid w:val="003A66C7"/>
    <w:rsid w:val="003B2889"/>
    <w:rsid w:val="003B5368"/>
    <w:rsid w:val="003B594C"/>
    <w:rsid w:val="003B5958"/>
    <w:rsid w:val="003B7669"/>
    <w:rsid w:val="003C03A0"/>
    <w:rsid w:val="003C74EB"/>
    <w:rsid w:val="003E19C0"/>
    <w:rsid w:val="003E35C0"/>
    <w:rsid w:val="003E4962"/>
    <w:rsid w:val="003E760F"/>
    <w:rsid w:val="003F01D2"/>
    <w:rsid w:val="003F35ED"/>
    <w:rsid w:val="003F7A35"/>
    <w:rsid w:val="0040107D"/>
    <w:rsid w:val="00401480"/>
    <w:rsid w:val="00402200"/>
    <w:rsid w:val="00402B5A"/>
    <w:rsid w:val="00404470"/>
    <w:rsid w:val="00405FCA"/>
    <w:rsid w:val="00411EB7"/>
    <w:rsid w:val="00413104"/>
    <w:rsid w:val="00414992"/>
    <w:rsid w:val="00416470"/>
    <w:rsid w:val="00417EFB"/>
    <w:rsid w:val="00420949"/>
    <w:rsid w:val="00425A55"/>
    <w:rsid w:val="00427664"/>
    <w:rsid w:val="0043221B"/>
    <w:rsid w:val="004340A4"/>
    <w:rsid w:val="004370BE"/>
    <w:rsid w:val="00446E84"/>
    <w:rsid w:val="00447BD2"/>
    <w:rsid w:val="00454A11"/>
    <w:rsid w:val="00454C12"/>
    <w:rsid w:val="004559AC"/>
    <w:rsid w:val="00457A40"/>
    <w:rsid w:val="00457FB5"/>
    <w:rsid w:val="00462875"/>
    <w:rsid w:val="0046318A"/>
    <w:rsid w:val="004642C8"/>
    <w:rsid w:val="0046722E"/>
    <w:rsid w:val="00475097"/>
    <w:rsid w:val="00475165"/>
    <w:rsid w:val="00477B85"/>
    <w:rsid w:val="00477F74"/>
    <w:rsid w:val="00485409"/>
    <w:rsid w:val="00490061"/>
    <w:rsid w:val="00492BF2"/>
    <w:rsid w:val="004A1C9E"/>
    <w:rsid w:val="004A5293"/>
    <w:rsid w:val="004A73A0"/>
    <w:rsid w:val="004A79EA"/>
    <w:rsid w:val="004B0C73"/>
    <w:rsid w:val="004B4670"/>
    <w:rsid w:val="004B6B4B"/>
    <w:rsid w:val="004B6CCD"/>
    <w:rsid w:val="004C4855"/>
    <w:rsid w:val="004D1189"/>
    <w:rsid w:val="004E2FD3"/>
    <w:rsid w:val="004E465C"/>
    <w:rsid w:val="004E6D76"/>
    <w:rsid w:val="004E6E51"/>
    <w:rsid w:val="004E7D07"/>
    <w:rsid w:val="004F4B84"/>
    <w:rsid w:val="004F4DB2"/>
    <w:rsid w:val="004F5001"/>
    <w:rsid w:val="004F585B"/>
    <w:rsid w:val="00503BEE"/>
    <w:rsid w:val="005066E1"/>
    <w:rsid w:val="00506929"/>
    <w:rsid w:val="00507E20"/>
    <w:rsid w:val="00512701"/>
    <w:rsid w:val="005143B8"/>
    <w:rsid w:val="00516838"/>
    <w:rsid w:val="005238AF"/>
    <w:rsid w:val="0053043A"/>
    <w:rsid w:val="00532742"/>
    <w:rsid w:val="00537D31"/>
    <w:rsid w:val="005402D0"/>
    <w:rsid w:val="00542D14"/>
    <w:rsid w:val="0054322F"/>
    <w:rsid w:val="00544CB1"/>
    <w:rsid w:val="00545152"/>
    <w:rsid w:val="0054559A"/>
    <w:rsid w:val="00551C66"/>
    <w:rsid w:val="00554A84"/>
    <w:rsid w:val="00554E17"/>
    <w:rsid w:val="00555450"/>
    <w:rsid w:val="0056259B"/>
    <w:rsid w:val="0056770F"/>
    <w:rsid w:val="005679CD"/>
    <w:rsid w:val="0057348B"/>
    <w:rsid w:val="00573E58"/>
    <w:rsid w:val="0057433A"/>
    <w:rsid w:val="00576F37"/>
    <w:rsid w:val="00581A61"/>
    <w:rsid w:val="00597FCC"/>
    <w:rsid w:val="005A1063"/>
    <w:rsid w:val="005A5C8F"/>
    <w:rsid w:val="005A7E1C"/>
    <w:rsid w:val="005A7E35"/>
    <w:rsid w:val="005C1B7B"/>
    <w:rsid w:val="005C452C"/>
    <w:rsid w:val="005C57AB"/>
    <w:rsid w:val="005C5816"/>
    <w:rsid w:val="005C6E59"/>
    <w:rsid w:val="005C7AEA"/>
    <w:rsid w:val="005D4150"/>
    <w:rsid w:val="005D4A2C"/>
    <w:rsid w:val="005D7F33"/>
    <w:rsid w:val="005E3820"/>
    <w:rsid w:val="005E3FF9"/>
    <w:rsid w:val="005E6672"/>
    <w:rsid w:val="005E6E75"/>
    <w:rsid w:val="005F02C9"/>
    <w:rsid w:val="005F5DBA"/>
    <w:rsid w:val="006009F8"/>
    <w:rsid w:val="00602818"/>
    <w:rsid w:val="00620F68"/>
    <w:rsid w:val="0062484F"/>
    <w:rsid w:val="00624FAB"/>
    <w:rsid w:val="006250A6"/>
    <w:rsid w:val="0062613E"/>
    <w:rsid w:val="00630500"/>
    <w:rsid w:val="00630F52"/>
    <w:rsid w:val="00631AA1"/>
    <w:rsid w:val="00633AAB"/>
    <w:rsid w:val="0063786E"/>
    <w:rsid w:val="00637CB9"/>
    <w:rsid w:val="00656066"/>
    <w:rsid w:val="00660F44"/>
    <w:rsid w:val="00664582"/>
    <w:rsid w:val="00666065"/>
    <w:rsid w:val="006727F9"/>
    <w:rsid w:val="00673C9B"/>
    <w:rsid w:val="00673F8A"/>
    <w:rsid w:val="00676502"/>
    <w:rsid w:val="00677359"/>
    <w:rsid w:val="006845DF"/>
    <w:rsid w:val="0068676B"/>
    <w:rsid w:val="00687A44"/>
    <w:rsid w:val="00690172"/>
    <w:rsid w:val="00695130"/>
    <w:rsid w:val="006974E3"/>
    <w:rsid w:val="006A08CC"/>
    <w:rsid w:val="006A0B2B"/>
    <w:rsid w:val="006A1A93"/>
    <w:rsid w:val="006A3492"/>
    <w:rsid w:val="006A43BE"/>
    <w:rsid w:val="006A716C"/>
    <w:rsid w:val="006A782C"/>
    <w:rsid w:val="006B1F77"/>
    <w:rsid w:val="006C139D"/>
    <w:rsid w:val="006C6A6B"/>
    <w:rsid w:val="006C7C2A"/>
    <w:rsid w:val="006D353C"/>
    <w:rsid w:val="006D3E29"/>
    <w:rsid w:val="006D427A"/>
    <w:rsid w:val="006D681C"/>
    <w:rsid w:val="006F2A43"/>
    <w:rsid w:val="006F5CBE"/>
    <w:rsid w:val="00700F43"/>
    <w:rsid w:val="00704E34"/>
    <w:rsid w:val="007052AB"/>
    <w:rsid w:val="00705D2F"/>
    <w:rsid w:val="007075D6"/>
    <w:rsid w:val="00711196"/>
    <w:rsid w:val="00711BB1"/>
    <w:rsid w:val="0071792D"/>
    <w:rsid w:val="00720024"/>
    <w:rsid w:val="007223E5"/>
    <w:rsid w:val="00731961"/>
    <w:rsid w:val="00733F66"/>
    <w:rsid w:val="007352A8"/>
    <w:rsid w:val="00746AD1"/>
    <w:rsid w:val="00757424"/>
    <w:rsid w:val="00760493"/>
    <w:rsid w:val="00761598"/>
    <w:rsid w:val="0076393F"/>
    <w:rsid w:val="00771E74"/>
    <w:rsid w:val="007737A3"/>
    <w:rsid w:val="00781F70"/>
    <w:rsid w:val="00784B52"/>
    <w:rsid w:val="00786B22"/>
    <w:rsid w:val="00790B3E"/>
    <w:rsid w:val="0079195C"/>
    <w:rsid w:val="007A0207"/>
    <w:rsid w:val="007A555D"/>
    <w:rsid w:val="007A5716"/>
    <w:rsid w:val="007A5FBF"/>
    <w:rsid w:val="007A70BE"/>
    <w:rsid w:val="007B4EB8"/>
    <w:rsid w:val="007C306C"/>
    <w:rsid w:val="007C4963"/>
    <w:rsid w:val="007D006C"/>
    <w:rsid w:val="007D1229"/>
    <w:rsid w:val="007D1972"/>
    <w:rsid w:val="007D1C26"/>
    <w:rsid w:val="007D41A5"/>
    <w:rsid w:val="007D7B75"/>
    <w:rsid w:val="007E17A3"/>
    <w:rsid w:val="007E206D"/>
    <w:rsid w:val="007E2708"/>
    <w:rsid w:val="007E28C9"/>
    <w:rsid w:val="007E2C61"/>
    <w:rsid w:val="007E6D69"/>
    <w:rsid w:val="007E7BEF"/>
    <w:rsid w:val="007E7EDE"/>
    <w:rsid w:val="007F1B89"/>
    <w:rsid w:val="007F3E52"/>
    <w:rsid w:val="00806AAF"/>
    <w:rsid w:val="00806B08"/>
    <w:rsid w:val="0081083B"/>
    <w:rsid w:val="00815FEB"/>
    <w:rsid w:val="0082199C"/>
    <w:rsid w:val="00821E5B"/>
    <w:rsid w:val="00823158"/>
    <w:rsid w:val="008272EF"/>
    <w:rsid w:val="008315D7"/>
    <w:rsid w:val="00841777"/>
    <w:rsid w:val="00844573"/>
    <w:rsid w:val="00850043"/>
    <w:rsid w:val="008576A2"/>
    <w:rsid w:val="00861EEF"/>
    <w:rsid w:val="00871ECB"/>
    <w:rsid w:val="0087230E"/>
    <w:rsid w:val="008742A6"/>
    <w:rsid w:val="0087646C"/>
    <w:rsid w:val="008839A7"/>
    <w:rsid w:val="00883FE6"/>
    <w:rsid w:val="008866F3"/>
    <w:rsid w:val="00891883"/>
    <w:rsid w:val="008919FB"/>
    <w:rsid w:val="008943FD"/>
    <w:rsid w:val="00896004"/>
    <w:rsid w:val="008A0863"/>
    <w:rsid w:val="008A0B68"/>
    <w:rsid w:val="008A20D9"/>
    <w:rsid w:val="008A27C9"/>
    <w:rsid w:val="008A2FD4"/>
    <w:rsid w:val="008A74A9"/>
    <w:rsid w:val="008B05C0"/>
    <w:rsid w:val="008B7AB3"/>
    <w:rsid w:val="008C1AD9"/>
    <w:rsid w:val="008C2857"/>
    <w:rsid w:val="008C47AA"/>
    <w:rsid w:val="008D4BF5"/>
    <w:rsid w:val="008D7523"/>
    <w:rsid w:val="008E0B71"/>
    <w:rsid w:val="008E21A2"/>
    <w:rsid w:val="008E782F"/>
    <w:rsid w:val="008E7B0C"/>
    <w:rsid w:val="00904BF5"/>
    <w:rsid w:val="00904F6C"/>
    <w:rsid w:val="009058AF"/>
    <w:rsid w:val="00906146"/>
    <w:rsid w:val="009105EE"/>
    <w:rsid w:val="009149FD"/>
    <w:rsid w:val="00917BB1"/>
    <w:rsid w:val="00924FBE"/>
    <w:rsid w:val="0093447D"/>
    <w:rsid w:val="0093548B"/>
    <w:rsid w:val="00936718"/>
    <w:rsid w:val="0093711A"/>
    <w:rsid w:val="00941395"/>
    <w:rsid w:val="009416C6"/>
    <w:rsid w:val="00941FD3"/>
    <w:rsid w:val="00944801"/>
    <w:rsid w:val="009468C0"/>
    <w:rsid w:val="00946F2E"/>
    <w:rsid w:val="00947F41"/>
    <w:rsid w:val="00956AEC"/>
    <w:rsid w:val="009610AA"/>
    <w:rsid w:val="00965F48"/>
    <w:rsid w:val="00970390"/>
    <w:rsid w:val="00974974"/>
    <w:rsid w:val="00974B18"/>
    <w:rsid w:val="00975031"/>
    <w:rsid w:val="00976F20"/>
    <w:rsid w:val="00980CCB"/>
    <w:rsid w:val="009868F6"/>
    <w:rsid w:val="0098789F"/>
    <w:rsid w:val="0099209F"/>
    <w:rsid w:val="00992AAE"/>
    <w:rsid w:val="00994048"/>
    <w:rsid w:val="009A1361"/>
    <w:rsid w:val="009A5117"/>
    <w:rsid w:val="009B06EF"/>
    <w:rsid w:val="009B215B"/>
    <w:rsid w:val="009B3E0B"/>
    <w:rsid w:val="009B56DA"/>
    <w:rsid w:val="009C085A"/>
    <w:rsid w:val="009C093C"/>
    <w:rsid w:val="009D1C3F"/>
    <w:rsid w:val="009D6C59"/>
    <w:rsid w:val="009E08D2"/>
    <w:rsid w:val="009E13DE"/>
    <w:rsid w:val="009E3D04"/>
    <w:rsid w:val="009E73A4"/>
    <w:rsid w:val="009F1801"/>
    <w:rsid w:val="009F2A3A"/>
    <w:rsid w:val="009F2B61"/>
    <w:rsid w:val="009F2DA6"/>
    <w:rsid w:val="009F578E"/>
    <w:rsid w:val="009F7EDD"/>
    <w:rsid w:val="00A06641"/>
    <w:rsid w:val="00A13B21"/>
    <w:rsid w:val="00A17CA0"/>
    <w:rsid w:val="00A20AAE"/>
    <w:rsid w:val="00A20D7A"/>
    <w:rsid w:val="00A23D51"/>
    <w:rsid w:val="00A25568"/>
    <w:rsid w:val="00A2627E"/>
    <w:rsid w:val="00A26EDC"/>
    <w:rsid w:val="00A36C19"/>
    <w:rsid w:val="00A374AF"/>
    <w:rsid w:val="00A64CDF"/>
    <w:rsid w:val="00A7144E"/>
    <w:rsid w:val="00A726AF"/>
    <w:rsid w:val="00A75611"/>
    <w:rsid w:val="00A75E6F"/>
    <w:rsid w:val="00A77DD2"/>
    <w:rsid w:val="00A803D3"/>
    <w:rsid w:val="00A81CEE"/>
    <w:rsid w:val="00A906A7"/>
    <w:rsid w:val="00A91F2F"/>
    <w:rsid w:val="00AA1986"/>
    <w:rsid w:val="00AC458B"/>
    <w:rsid w:val="00AC6909"/>
    <w:rsid w:val="00AD0976"/>
    <w:rsid w:val="00AD7412"/>
    <w:rsid w:val="00AE09C3"/>
    <w:rsid w:val="00AE24B3"/>
    <w:rsid w:val="00AE380B"/>
    <w:rsid w:val="00AE5104"/>
    <w:rsid w:val="00AF0A84"/>
    <w:rsid w:val="00AF0C34"/>
    <w:rsid w:val="00AF31D3"/>
    <w:rsid w:val="00B03621"/>
    <w:rsid w:val="00B10A33"/>
    <w:rsid w:val="00B2423D"/>
    <w:rsid w:val="00B24AED"/>
    <w:rsid w:val="00B26984"/>
    <w:rsid w:val="00B26BA2"/>
    <w:rsid w:val="00B34AE4"/>
    <w:rsid w:val="00B36B28"/>
    <w:rsid w:val="00B405BA"/>
    <w:rsid w:val="00B406AC"/>
    <w:rsid w:val="00B41988"/>
    <w:rsid w:val="00B41C43"/>
    <w:rsid w:val="00B42CEB"/>
    <w:rsid w:val="00B46D2B"/>
    <w:rsid w:val="00B5044D"/>
    <w:rsid w:val="00B51926"/>
    <w:rsid w:val="00B53D8E"/>
    <w:rsid w:val="00B56287"/>
    <w:rsid w:val="00B56EB1"/>
    <w:rsid w:val="00B6165D"/>
    <w:rsid w:val="00B64748"/>
    <w:rsid w:val="00B66A4C"/>
    <w:rsid w:val="00B746EE"/>
    <w:rsid w:val="00B7712C"/>
    <w:rsid w:val="00B80397"/>
    <w:rsid w:val="00B9101E"/>
    <w:rsid w:val="00B943CB"/>
    <w:rsid w:val="00B94F0C"/>
    <w:rsid w:val="00B95323"/>
    <w:rsid w:val="00BA3151"/>
    <w:rsid w:val="00BA4716"/>
    <w:rsid w:val="00BA75C6"/>
    <w:rsid w:val="00BB0622"/>
    <w:rsid w:val="00BB3F20"/>
    <w:rsid w:val="00BB5E77"/>
    <w:rsid w:val="00BB6DEC"/>
    <w:rsid w:val="00BB7851"/>
    <w:rsid w:val="00BC311A"/>
    <w:rsid w:val="00BC3BF1"/>
    <w:rsid w:val="00BC4416"/>
    <w:rsid w:val="00BD03B6"/>
    <w:rsid w:val="00BE1E18"/>
    <w:rsid w:val="00BE3878"/>
    <w:rsid w:val="00BE4C27"/>
    <w:rsid w:val="00BF7A28"/>
    <w:rsid w:val="00C00DBE"/>
    <w:rsid w:val="00C013B7"/>
    <w:rsid w:val="00C022DC"/>
    <w:rsid w:val="00C039F3"/>
    <w:rsid w:val="00C0462A"/>
    <w:rsid w:val="00C05116"/>
    <w:rsid w:val="00C05A68"/>
    <w:rsid w:val="00C07032"/>
    <w:rsid w:val="00C1151C"/>
    <w:rsid w:val="00C1268A"/>
    <w:rsid w:val="00C129EC"/>
    <w:rsid w:val="00C15C9E"/>
    <w:rsid w:val="00C262F7"/>
    <w:rsid w:val="00C4113D"/>
    <w:rsid w:val="00C4607F"/>
    <w:rsid w:val="00C46FE1"/>
    <w:rsid w:val="00C51247"/>
    <w:rsid w:val="00C5309F"/>
    <w:rsid w:val="00C54536"/>
    <w:rsid w:val="00C57B59"/>
    <w:rsid w:val="00C615C8"/>
    <w:rsid w:val="00C63665"/>
    <w:rsid w:val="00C650F2"/>
    <w:rsid w:val="00C6631B"/>
    <w:rsid w:val="00C72A39"/>
    <w:rsid w:val="00C7375C"/>
    <w:rsid w:val="00C74F91"/>
    <w:rsid w:val="00C85AA3"/>
    <w:rsid w:val="00C9007A"/>
    <w:rsid w:val="00C90305"/>
    <w:rsid w:val="00C92A22"/>
    <w:rsid w:val="00CA3009"/>
    <w:rsid w:val="00CA3C5A"/>
    <w:rsid w:val="00CC73B6"/>
    <w:rsid w:val="00CC76BC"/>
    <w:rsid w:val="00CD0B69"/>
    <w:rsid w:val="00CD1615"/>
    <w:rsid w:val="00CE1240"/>
    <w:rsid w:val="00CE27C6"/>
    <w:rsid w:val="00CE7B24"/>
    <w:rsid w:val="00CF2B30"/>
    <w:rsid w:val="00CF5A2D"/>
    <w:rsid w:val="00D00E82"/>
    <w:rsid w:val="00D02550"/>
    <w:rsid w:val="00D0445C"/>
    <w:rsid w:val="00D06B86"/>
    <w:rsid w:val="00D2010C"/>
    <w:rsid w:val="00D20E23"/>
    <w:rsid w:val="00D21E98"/>
    <w:rsid w:val="00D231FC"/>
    <w:rsid w:val="00D26DF4"/>
    <w:rsid w:val="00D32B88"/>
    <w:rsid w:val="00D32E54"/>
    <w:rsid w:val="00D34BF7"/>
    <w:rsid w:val="00D35923"/>
    <w:rsid w:val="00D3748E"/>
    <w:rsid w:val="00D4421A"/>
    <w:rsid w:val="00D44923"/>
    <w:rsid w:val="00D44AE3"/>
    <w:rsid w:val="00D464A0"/>
    <w:rsid w:val="00D47D70"/>
    <w:rsid w:val="00D55073"/>
    <w:rsid w:val="00D5773B"/>
    <w:rsid w:val="00D61F9E"/>
    <w:rsid w:val="00D63D22"/>
    <w:rsid w:val="00D7008D"/>
    <w:rsid w:val="00D763D3"/>
    <w:rsid w:val="00D76AD4"/>
    <w:rsid w:val="00D77BD4"/>
    <w:rsid w:val="00D8057A"/>
    <w:rsid w:val="00D80E52"/>
    <w:rsid w:val="00D8164B"/>
    <w:rsid w:val="00D81D9F"/>
    <w:rsid w:val="00D821ED"/>
    <w:rsid w:val="00D8273A"/>
    <w:rsid w:val="00D84BD8"/>
    <w:rsid w:val="00D945E5"/>
    <w:rsid w:val="00D9522D"/>
    <w:rsid w:val="00DA1601"/>
    <w:rsid w:val="00DA1DAE"/>
    <w:rsid w:val="00DA318D"/>
    <w:rsid w:val="00DA373B"/>
    <w:rsid w:val="00DA47BF"/>
    <w:rsid w:val="00DA4C85"/>
    <w:rsid w:val="00DA639C"/>
    <w:rsid w:val="00DA71F2"/>
    <w:rsid w:val="00DB163D"/>
    <w:rsid w:val="00DB493F"/>
    <w:rsid w:val="00DB4950"/>
    <w:rsid w:val="00DB7305"/>
    <w:rsid w:val="00DC5823"/>
    <w:rsid w:val="00DD1022"/>
    <w:rsid w:val="00DD1CD0"/>
    <w:rsid w:val="00DD3312"/>
    <w:rsid w:val="00DD549E"/>
    <w:rsid w:val="00DD623C"/>
    <w:rsid w:val="00DD7934"/>
    <w:rsid w:val="00DE0EBA"/>
    <w:rsid w:val="00DE7880"/>
    <w:rsid w:val="00DF2413"/>
    <w:rsid w:val="00DF2A17"/>
    <w:rsid w:val="00DF3915"/>
    <w:rsid w:val="00DF436F"/>
    <w:rsid w:val="00DF564C"/>
    <w:rsid w:val="00E00400"/>
    <w:rsid w:val="00E0523C"/>
    <w:rsid w:val="00E079E8"/>
    <w:rsid w:val="00E1092B"/>
    <w:rsid w:val="00E20832"/>
    <w:rsid w:val="00E21CC8"/>
    <w:rsid w:val="00E23565"/>
    <w:rsid w:val="00E23D44"/>
    <w:rsid w:val="00E25AE5"/>
    <w:rsid w:val="00E32304"/>
    <w:rsid w:val="00E36F84"/>
    <w:rsid w:val="00E40585"/>
    <w:rsid w:val="00E41313"/>
    <w:rsid w:val="00E41C8B"/>
    <w:rsid w:val="00E47A50"/>
    <w:rsid w:val="00E54707"/>
    <w:rsid w:val="00E5483B"/>
    <w:rsid w:val="00E55631"/>
    <w:rsid w:val="00E55885"/>
    <w:rsid w:val="00E61983"/>
    <w:rsid w:val="00E66561"/>
    <w:rsid w:val="00E67473"/>
    <w:rsid w:val="00E67D27"/>
    <w:rsid w:val="00E73E8C"/>
    <w:rsid w:val="00E80348"/>
    <w:rsid w:val="00E8147F"/>
    <w:rsid w:val="00E86360"/>
    <w:rsid w:val="00E9754D"/>
    <w:rsid w:val="00EA1302"/>
    <w:rsid w:val="00EA1A15"/>
    <w:rsid w:val="00EB3D54"/>
    <w:rsid w:val="00EC5241"/>
    <w:rsid w:val="00EC559E"/>
    <w:rsid w:val="00EC64BC"/>
    <w:rsid w:val="00ED1DF5"/>
    <w:rsid w:val="00ED574C"/>
    <w:rsid w:val="00ED575A"/>
    <w:rsid w:val="00EF0FD2"/>
    <w:rsid w:val="00EF2B85"/>
    <w:rsid w:val="00EF2FE6"/>
    <w:rsid w:val="00EF75E4"/>
    <w:rsid w:val="00F00B99"/>
    <w:rsid w:val="00F03A7F"/>
    <w:rsid w:val="00F06E13"/>
    <w:rsid w:val="00F114E2"/>
    <w:rsid w:val="00F156CA"/>
    <w:rsid w:val="00F21D7A"/>
    <w:rsid w:val="00F25013"/>
    <w:rsid w:val="00F30008"/>
    <w:rsid w:val="00F32908"/>
    <w:rsid w:val="00F342A3"/>
    <w:rsid w:val="00F370D4"/>
    <w:rsid w:val="00F453A7"/>
    <w:rsid w:val="00F46494"/>
    <w:rsid w:val="00F473AB"/>
    <w:rsid w:val="00F47D46"/>
    <w:rsid w:val="00F61EEA"/>
    <w:rsid w:val="00F624DB"/>
    <w:rsid w:val="00F64CE4"/>
    <w:rsid w:val="00F66D11"/>
    <w:rsid w:val="00F72831"/>
    <w:rsid w:val="00F745BE"/>
    <w:rsid w:val="00F758E7"/>
    <w:rsid w:val="00F85172"/>
    <w:rsid w:val="00F85716"/>
    <w:rsid w:val="00F8581C"/>
    <w:rsid w:val="00F94E89"/>
    <w:rsid w:val="00FA0FFC"/>
    <w:rsid w:val="00FA1423"/>
    <w:rsid w:val="00FA3807"/>
    <w:rsid w:val="00FA5F7E"/>
    <w:rsid w:val="00FA678E"/>
    <w:rsid w:val="00FA704F"/>
    <w:rsid w:val="00FA738D"/>
    <w:rsid w:val="00FC24B7"/>
    <w:rsid w:val="00FC33CD"/>
    <w:rsid w:val="00FC4CDB"/>
    <w:rsid w:val="00FC5C1B"/>
    <w:rsid w:val="00FC7890"/>
    <w:rsid w:val="00FD2333"/>
    <w:rsid w:val="00FD75A9"/>
    <w:rsid w:val="00FD778A"/>
    <w:rsid w:val="00FE08E6"/>
    <w:rsid w:val="00FE3614"/>
    <w:rsid w:val="00FE4223"/>
    <w:rsid w:val="00FE4911"/>
    <w:rsid w:val="00FF0BAD"/>
    <w:rsid w:val="00FF1083"/>
    <w:rsid w:val="00FF16EE"/>
    <w:rsid w:val="00FF61DD"/>
    <w:rsid w:val="00FF7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FE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A1302"/>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544C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EF2B85"/>
    <w:pPr>
      <w:widowControl/>
      <w:autoSpaceDE/>
      <w:autoSpaceDN/>
      <w:adjustRightInd/>
      <w:spacing w:before="50"/>
      <w:outlineLvl w:val="2"/>
    </w:pPr>
    <w:rPr>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30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544CB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F2B85"/>
    <w:rPr>
      <w:rFonts w:ascii="Times New Roman" w:eastAsia="Times New Roman" w:hAnsi="Times New Roman" w:cs="Times New Roman"/>
      <w:b/>
      <w:bCs/>
      <w:sz w:val="12"/>
      <w:szCs w:val="12"/>
      <w:lang w:eastAsia="ru-RU"/>
    </w:rPr>
  </w:style>
  <w:style w:type="paragraph" w:styleId="a3">
    <w:name w:val="Normal (Web)"/>
    <w:basedOn w:val="a"/>
    <w:uiPriority w:val="99"/>
    <w:rsid w:val="00576F37"/>
    <w:pPr>
      <w:widowControl/>
      <w:autoSpaceDE/>
      <w:autoSpaceDN/>
      <w:adjustRightInd/>
      <w:spacing w:before="33" w:after="134"/>
      <w:ind w:firstLine="419"/>
      <w:jc w:val="both"/>
    </w:pPr>
    <w:rPr>
      <w:color w:val="000000"/>
      <w:sz w:val="24"/>
    </w:rPr>
  </w:style>
  <w:style w:type="character" w:styleId="a4">
    <w:name w:val="Strong"/>
    <w:basedOn w:val="a0"/>
    <w:uiPriority w:val="22"/>
    <w:qFormat/>
    <w:rsid w:val="00576F37"/>
    <w:rPr>
      <w:b/>
      <w:bCs/>
    </w:rPr>
  </w:style>
  <w:style w:type="paragraph" w:customStyle="1" w:styleId="ConsPlusNonformat">
    <w:name w:val="ConsPlusNonformat"/>
    <w:rsid w:val="00576F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76F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1">
    <w:name w:val="Font Style31"/>
    <w:basedOn w:val="a0"/>
    <w:rsid w:val="00576F37"/>
    <w:rPr>
      <w:rFonts w:ascii="Times New Roman" w:hAnsi="Times New Roman" w:cs="Times New Roman"/>
      <w:sz w:val="26"/>
      <w:szCs w:val="26"/>
    </w:rPr>
  </w:style>
  <w:style w:type="paragraph" w:styleId="a5">
    <w:name w:val="No Spacing"/>
    <w:qFormat/>
    <w:rsid w:val="00C57B59"/>
    <w:pPr>
      <w:spacing w:after="0" w:line="240" w:lineRule="auto"/>
    </w:pPr>
    <w:rPr>
      <w:rFonts w:ascii="Calibri" w:eastAsia="Calibri" w:hAnsi="Calibri" w:cs="Times New Roman"/>
    </w:rPr>
  </w:style>
  <w:style w:type="paragraph" w:styleId="a6">
    <w:name w:val="header"/>
    <w:basedOn w:val="a"/>
    <w:link w:val="a7"/>
    <w:unhideWhenUsed/>
    <w:rsid w:val="00F00B99"/>
    <w:pPr>
      <w:tabs>
        <w:tab w:val="center" w:pos="4677"/>
        <w:tab w:val="right" w:pos="9355"/>
      </w:tabs>
    </w:pPr>
  </w:style>
  <w:style w:type="character" w:customStyle="1" w:styleId="a7">
    <w:name w:val="Верхний колонтитул Знак"/>
    <w:basedOn w:val="a0"/>
    <w:link w:val="a6"/>
    <w:rsid w:val="00F00B99"/>
    <w:rPr>
      <w:rFonts w:ascii="Times New Roman" w:eastAsia="Times New Roman" w:hAnsi="Times New Roman" w:cs="Times New Roman"/>
      <w:sz w:val="20"/>
      <w:szCs w:val="20"/>
      <w:lang w:eastAsia="ru-RU"/>
    </w:rPr>
  </w:style>
  <w:style w:type="paragraph" w:styleId="a8">
    <w:name w:val="footer"/>
    <w:basedOn w:val="a"/>
    <w:link w:val="a9"/>
    <w:unhideWhenUsed/>
    <w:rsid w:val="00F00B99"/>
    <w:pPr>
      <w:tabs>
        <w:tab w:val="center" w:pos="4677"/>
        <w:tab w:val="right" w:pos="9355"/>
      </w:tabs>
    </w:pPr>
  </w:style>
  <w:style w:type="character" w:customStyle="1" w:styleId="a9">
    <w:name w:val="Нижний колонтитул Знак"/>
    <w:basedOn w:val="a0"/>
    <w:link w:val="a8"/>
    <w:rsid w:val="00F00B99"/>
    <w:rPr>
      <w:rFonts w:ascii="Times New Roman" w:eastAsia="Times New Roman" w:hAnsi="Times New Roman" w:cs="Times New Roman"/>
      <w:sz w:val="20"/>
      <w:szCs w:val="20"/>
      <w:lang w:eastAsia="ru-RU"/>
    </w:rPr>
  </w:style>
  <w:style w:type="paragraph" w:styleId="aa">
    <w:name w:val="List Paragraph"/>
    <w:basedOn w:val="a"/>
    <w:uiPriority w:val="99"/>
    <w:qFormat/>
    <w:rsid w:val="000B5A4C"/>
    <w:pPr>
      <w:widowControl/>
      <w:autoSpaceDE/>
      <w:autoSpaceDN/>
      <w:adjustRightInd/>
      <w:spacing w:after="200" w:line="276" w:lineRule="auto"/>
      <w:ind w:left="720"/>
    </w:pPr>
    <w:rPr>
      <w:rFonts w:ascii="Calibri" w:hAnsi="Calibri"/>
      <w:sz w:val="22"/>
      <w:szCs w:val="22"/>
    </w:rPr>
  </w:style>
  <w:style w:type="paragraph" w:customStyle="1" w:styleId="msonormalcxspmiddle">
    <w:name w:val="msonormalcxspmiddle"/>
    <w:basedOn w:val="a"/>
    <w:rsid w:val="00544CB1"/>
    <w:pPr>
      <w:widowControl/>
      <w:autoSpaceDE/>
      <w:autoSpaceDN/>
      <w:adjustRightInd/>
      <w:spacing w:before="100" w:beforeAutospacing="1" w:after="100" w:afterAutospacing="1"/>
    </w:pPr>
    <w:rPr>
      <w:sz w:val="24"/>
      <w:szCs w:val="24"/>
    </w:rPr>
  </w:style>
  <w:style w:type="paragraph" w:customStyle="1" w:styleId="ConsTitle">
    <w:name w:val="ConsTitle"/>
    <w:rsid w:val="00544CB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b">
    <w:name w:val="Balloon Text"/>
    <w:basedOn w:val="a"/>
    <w:link w:val="ac"/>
    <w:uiPriority w:val="99"/>
    <w:semiHidden/>
    <w:unhideWhenUsed/>
    <w:rsid w:val="00544CB1"/>
    <w:rPr>
      <w:rFonts w:ascii="Tahoma" w:hAnsi="Tahoma" w:cs="Tahoma"/>
      <w:sz w:val="16"/>
      <w:szCs w:val="16"/>
    </w:rPr>
  </w:style>
  <w:style w:type="character" w:customStyle="1" w:styleId="ac">
    <w:name w:val="Текст выноски Знак"/>
    <w:basedOn w:val="a0"/>
    <w:link w:val="ab"/>
    <w:uiPriority w:val="99"/>
    <w:semiHidden/>
    <w:rsid w:val="00544CB1"/>
    <w:rPr>
      <w:rFonts w:ascii="Tahoma" w:eastAsia="Times New Roman" w:hAnsi="Tahoma" w:cs="Tahoma"/>
      <w:sz w:val="16"/>
      <w:szCs w:val="16"/>
      <w:lang w:eastAsia="ru-RU"/>
    </w:rPr>
  </w:style>
  <w:style w:type="character" w:styleId="ad">
    <w:name w:val="Hyperlink"/>
    <w:basedOn w:val="a0"/>
    <w:uiPriority w:val="99"/>
    <w:unhideWhenUsed/>
    <w:rsid w:val="00EA1302"/>
    <w:rPr>
      <w:color w:val="0000FF"/>
      <w:u w:val="single"/>
    </w:rPr>
  </w:style>
  <w:style w:type="paragraph" w:customStyle="1" w:styleId="ConsNormal">
    <w:name w:val="ConsNormal"/>
    <w:rsid w:val="00EA130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textmain">
    <w:name w:val="textmain"/>
    <w:basedOn w:val="a"/>
    <w:rsid w:val="00EA1302"/>
    <w:pPr>
      <w:widowControl/>
      <w:autoSpaceDE/>
      <w:autoSpaceDN/>
      <w:adjustRightInd/>
      <w:spacing w:before="100" w:beforeAutospacing="1" w:after="100" w:afterAutospacing="1"/>
    </w:pPr>
    <w:rPr>
      <w:sz w:val="24"/>
      <w:szCs w:val="24"/>
    </w:rPr>
  </w:style>
  <w:style w:type="character" w:customStyle="1" w:styleId="title">
    <w:name w:val="title"/>
    <w:basedOn w:val="a0"/>
    <w:rsid w:val="00EA1302"/>
  </w:style>
  <w:style w:type="character" w:customStyle="1" w:styleId="basic">
    <w:name w:val="basic"/>
    <w:basedOn w:val="a0"/>
    <w:rsid w:val="00EA1302"/>
  </w:style>
  <w:style w:type="paragraph" w:styleId="ae">
    <w:name w:val="Body Text Indent"/>
    <w:basedOn w:val="a"/>
    <w:link w:val="af"/>
    <w:uiPriority w:val="99"/>
    <w:rsid w:val="00EA1302"/>
    <w:pPr>
      <w:autoSpaceDE/>
      <w:autoSpaceDN/>
      <w:adjustRightInd/>
      <w:ind w:firstLine="720"/>
      <w:jc w:val="both"/>
    </w:pPr>
    <w:rPr>
      <w:sz w:val="24"/>
    </w:rPr>
  </w:style>
  <w:style w:type="character" w:customStyle="1" w:styleId="af">
    <w:name w:val="Основной текст с отступом Знак"/>
    <w:basedOn w:val="a0"/>
    <w:link w:val="ae"/>
    <w:uiPriority w:val="99"/>
    <w:rsid w:val="00EA1302"/>
    <w:rPr>
      <w:rFonts w:ascii="Times New Roman" w:eastAsia="Times New Roman" w:hAnsi="Times New Roman" w:cs="Times New Roman"/>
      <w:sz w:val="24"/>
      <w:szCs w:val="20"/>
      <w:lang w:eastAsia="ru-RU"/>
    </w:rPr>
  </w:style>
  <w:style w:type="paragraph" w:styleId="af0">
    <w:name w:val="caption"/>
    <w:basedOn w:val="a"/>
    <w:next w:val="a"/>
    <w:uiPriority w:val="35"/>
    <w:semiHidden/>
    <w:unhideWhenUsed/>
    <w:qFormat/>
    <w:rsid w:val="00EA1302"/>
    <w:pPr>
      <w:widowControl/>
      <w:autoSpaceDE/>
      <w:autoSpaceDN/>
      <w:adjustRightInd/>
      <w:spacing w:after="200" w:line="276" w:lineRule="auto"/>
    </w:pPr>
    <w:rPr>
      <w:rFonts w:ascii="Calibri" w:eastAsia="Calibri" w:hAnsi="Calibri"/>
      <w:b/>
      <w:bCs/>
      <w:lang w:eastAsia="en-US"/>
    </w:rPr>
  </w:style>
  <w:style w:type="character" w:styleId="af1">
    <w:name w:val="FollowedHyperlink"/>
    <w:basedOn w:val="a0"/>
    <w:uiPriority w:val="99"/>
    <w:semiHidden/>
    <w:unhideWhenUsed/>
    <w:rsid w:val="00EA1302"/>
    <w:rPr>
      <w:color w:val="800080" w:themeColor="followedHyperlink"/>
      <w:u w:val="single"/>
    </w:rPr>
  </w:style>
  <w:style w:type="character" w:styleId="af2">
    <w:name w:val="page number"/>
    <w:basedOn w:val="a0"/>
    <w:rsid w:val="00B66A4C"/>
  </w:style>
  <w:style w:type="paragraph" w:styleId="af3">
    <w:name w:val="footnote text"/>
    <w:basedOn w:val="a"/>
    <w:link w:val="af4"/>
    <w:unhideWhenUsed/>
    <w:rsid w:val="00B66A4C"/>
    <w:pPr>
      <w:widowControl/>
      <w:autoSpaceDE/>
      <w:autoSpaceDN/>
      <w:adjustRightInd/>
    </w:pPr>
  </w:style>
  <w:style w:type="character" w:customStyle="1" w:styleId="af4">
    <w:name w:val="Текст сноски Знак"/>
    <w:basedOn w:val="a0"/>
    <w:link w:val="af3"/>
    <w:rsid w:val="00B66A4C"/>
    <w:rPr>
      <w:rFonts w:ascii="Times New Roman" w:eastAsia="Times New Roman" w:hAnsi="Times New Roman" w:cs="Times New Roman"/>
      <w:sz w:val="20"/>
      <w:szCs w:val="20"/>
      <w:lang w:eastAsia="ru-RU"/>
    </w:rPr>
  </w:style>
  <w:style w:type="character" w:styleId="af5">
    <w:name w:val="footnote reference"/>
    <w:basedOn w:val="a0"/>
    <w:unhideWhenUsed/>
    <w:rsid w:val="00B66A4C"/>
    <w:rPr>
      <w:vertAlign w:val="superscript"/>
    </w:rPr>
  </w:style>
  <w:style w:type="character" w:customStyle="1" w:styleId="11">
    <w:name w:val="Основной текст1"/>
    <w:basedOn w:val="a0"/>
    <w:link w:val="21"/>
    <w:locked/>
    <w:rsid w:val="00B66A4C"/>
    <w:rPr>
      <w:sz w:val="28"/>
      <w:szCs w:val="28"/>
      <w:shd w:val="clear" w:color="auto" w:fill="FFFFFF"/>
    </w:rPr>
  </w:style>
  <w:style w:type="paragraph" w:customStyle="1" w:styleId="21">
    <w:name w:val="Основной текст2"/>
    <w:basedOn w:val="a"/>
    <w:link w:val="11"/>
    <w:rsid w:val="00B66A4C"/>
    <w:pPr>
      <w:widowControl/>
      <w:shd w:val="clear" w:color="auto" w:fill="FFFFFF"/>
      <w:autoSpaceDE/>
      <w:autoSpaceDN/>
      <w:adjustRightInd/>
      <w:spacing w:line="355" w:lineRule="exact"/>
      <w:ind w:firstLine="720"/>
      <w:jc w:val="both"/>
    </w:pPr>
    <w:rPr>
      <w:rFonts w:asciiTheme="minorHAnsi" w:eastAsiaTheme="minorHAnsi" w:hAnsiTheme="minorHAnsi" w:cstheme="minorBidi"/>
      <w:sz w:val="28"/>
      <w:szCs w:val="28"/>
      <w:lang w:eastAsia="en-US"/>
    </w:rPr>
  </w:style>
  <w:style w:type="paragraph" w:customStyle="1" w:styleId="12">
    <w:name w:val="Абзац списка1"/>
    <w:basedOn w:val="a"/>
    <w:rsid w:val="00B66A4C"/>
    <w:pPr>
      <w:widowControl/>
      <w:autoSpaceDE/>
      <w:autoSpaceDN/>
      <w:adjustRightInd/>
      <w:ind w:left="720"/>
      <w:contextualSpacing/>
    </w:pPr>
    <w:rPr>
      <w:rFonts w:eastAsia="Calibri"/>
      <w:sz w:val="24"/>
      <w:szCs w:val="24"/>
    </w:rPr>
  </w:style>
  <w:style w:type="character" w:customStyle="1" w:styleId="FontStyle30">
    <w:name w:val="Font Style30"/>
    <w:basedOn w:val="a0"/>
    <w:rsid w:val="00B66A4C"/>
    <w:rPr>
      <w:rFonts w:ascii="Times New Roman" w:hAnsi="Times New Roman" w:cs="Times New Roman"/>
      <w:b/>
      <w:bCs/>
      <w:sz w:val="26"/>
      <w:szCs w:val="26"/>
    </w:rPr>
  </w:style>
  <w:style w:type="paragraph" w:customStyle="1" w:styleId="Style5">
    <w:name w:val="Style5"/>
    <w:basedOn w:val="a"/>
    <w:rsid w:val="00B66A4C"/>
    <w:pPr>
      <w:spacing w:line="312" w:lineRule="exact"/>
      <w:ind w:firstLine="1541"/>
    </w:pPr>
    <w:rPr>
      <w:sz w:val="24"/>
      <w:szCs w:val="24"/>
    </w:rPr>
  </w:style>
  <w:style w:type="paragraph" w:customStyle="1" w:styleId="Style7">
    <w:name w:val="Style7"/>
    <w:basedOn w:val="a"/>
    <w:rsid w:val="00B66A4C"/>
    <w:pPr>
      <w:spacing w:line="312" w:lineRule="exact"/>
      <w:ind w:firstLine="686"/>
      <w:jc w:val="both"/>
    </w:pPr>
    <w:rPr>
      <w:sz w:val="24"/>
      <w:szCs w:val="24"/>
    </w:rPr>
  </w:style>
  <w:style w:type="paragraph" w:customStyle="1" w:styleId="Style13">
    <w:name w:val="Style13"/>
    <w:basedOn w:val="a"/>
    <w:rsid w:val="00B66A4C"/>
    <w:pPr>
      <w:spacing w:line="312" w:lineRule="exact"/>
      <w:ind w:firstLine="691"/>
      <w:jc w:val="both"/>
    </w:pPr>
    <w:rPr>
      <w:sz w:val="24"/>
      <w:szCs w:val="24"/>
    </w:rPr>
  </w:style>
  <w:style w:type="character" w:customStyle="1" w:styleId="4">
    <w:name w:val="Знак Знак4"/>
    <w:basedOn w:val="a0"/>
    <w:locked/>
    <w:rsid w:val="00B66A4C"/>
    <w:rPr>
      <w:b/>
      <w:bCs/>
      <w:sz w:val="12"/>
      <w:szCs w:val="12"/>
      <w:lang w:val="ru-RU" w:eastAsia="ru-RU" w:bidi="ar-SA"/>
    </w:rPr>
  </w:style>
  <w:style w:type="paragraph" w:customStyle="1" w:styleId="Style4">
    <w:name w:val="Style4"/>
    <w:basedOn w:val="a"/>
    <w:rsid w:val="00B66A4C"/>
    <w:pPr>
      <w:jc w:val="center"/>
    </w:pPr>
    <w:rPr>
      <w:sz w:val="24"/>
      <w:szCs w:val="24"/>
    </w:rPr>
  </w:style>
  <w:style w:type="paragraph" w:customStyle="1" w:styleId="Style21">
    <w:name w:val="Style21"/>
    <w:basedOn w:val="a"/>
    <w:rsid w:val="00B66A4C"/>
    <w:pPr>
      <w:spacing w:line="312" w:lineRule="exact"/>
      <w:ind w:firstLine="547"/>
      <w:jc w:val="both"/>
    </w:pPr>
    <w:rPr>
      <w:sz w:val="24"/>
      <w:szCs w:val="24"/>
    </w:rPr>
  </w:style>
  <w:style w:type="character" w:customStyle="1" w:styleId="FontStyle34">
    <w:name w:val="Font Style34"/>
    <w:basedOn w:val="a0"/>
    <w:rsid w:val="00B66A4C"/>
    <w:rPr>
      <w:rFonts w:ascii="Times New Roman" w:hAnsi="Times New Roman" w:cs="Times New Roman"/>
      <w:b/>
      <w:bCs/>
      <w:sz w:val="22"/>
      <w:szCs w:val="22"/>
    </w:rPr>
  </w:style>
  <w:style w:type="paragraph" w:customStyle="1" w:styleId="Style24">
    <w:name w:val="Style24"/>
    <w:basedOn w:val="a"/>
    <w:rsid w:val="00B66A4C"/>
    <w:pPr>
      <w:spacing w:line="314" w:lineRule="exact"/>
      <w:ind w:firstLine="523"/>
      <w:jc w:val="both"/>
    </w:pPr>
    <w:rPr>
      <w:sz w:val="24"/>
      <w:szCs w:val="24"/>
    </w:rPr>
  </w:style>
  <w:style w:type="character" w:customStyle="1" w:styleId="af6">
    <w:name w:val="Знак Знак"/>
    <w:basedOn w:val="a0"/>
    <w:rsid w:val="00B66A4C"/>
    <w:rPr>
      <w:rFonts w:cs="Times New Roman"/>
      <w:b/>
      <w:bCs/>
      <w:sz w:val="12"/>
      <w:szCs w:val="12"/>
      <w:lang w:val="ru-RU" w:eastAsia="ru-RU" w:bidi="ar-SA"/>
    </w:rPr>
  </w:style>
  <w:style w:type="paragraph" w:customStyle="1" w:styleId="Style1">
    <w:name w:val="Style1"/>
    <w:basedOn w:val="a"/>
    <w:rsid w:val="00B66A4C"/>
    <w:pPr>
      <w:jc w:val="both"/>
    </w:pPr>
    <w:rPr>
      <w:sz w:val="24"/>
      <w:szCs w:val="24"/>
    </w:rPr>
  </w:style>
  <w:style w:type="paragraph" w:customStyle="1" w:styleId="Style2">
    <w:name w:val="Style2"/>
    <w:basedOn w:val="a"/>
    <w:rsid w:val="00B66A4C"/>
    <w:pPr>
      <w:spacing w:line="312" w:lineRule="exact"/>
      <w:jc w:val="center"/>
    </w:pPr>
    <w:rPr>
      <w:sz w:val="24"/>
      <w:szCs w:val="24"/>
    </w:rPr>
  </w:style>
  <w:style w:type="paragraph" w:customStyle="1" w:styleId="Style6">
    <w:name w:val="Style6"/>
    <w:basedOn w:val="a"/>
    <w:rsid w:val="00B66A4C"/>
    <w:pPr>
      <w:jc w:val="center"/>
    </w:pPr>
    <w:rPr>
      <w:sz w:val="24"/>
      <w:szCs w:val="24"/>
    </w:rPr>
  </w:style>
  <w:style w:type="paragraph" w:customStyle="1" w:styleId="Style12">
    <w:name w:val="Style12"/>
    <w:basedOn w:val="a"/>
    <w:rsid w:val="00B66A4C"/>
    <w:pPr>
      <w:spacing w:line="319" w:lineRule="exact"/>
      <w:ind w:firstLine="682"/>
    </w:pPr>
    <w:rPr>
      <w:sz w:val="24"/>
      <w:szCs w:val="24"/>
    </w:rPr>
  </w:style>
  <w:style w:type="paragraph" w:customStyle="1" w:styleId="Style20">
    <w:name w:val="Style20"/>
    <w:basedOn w:val="a"/>
    <w:rsid w:val="00B66A4C"/>
    <w:rPr>
      <w:sz w:val="24"/>
      <w:szCs w:val="24"/>
    </w:rPr>
  </w:style>
  <w:style w:type="paragraph" w:customStyle="1" w:styleId="Style26">
    <w:name w:val="Style26"/>
    <w:basedOn w:val="a"/>
    <w:rsid w:val="00B66A4C"/>
    <w:pPr>
      <w:spacing w:line="312" w:lineRule="exact"/>
    </w:pPr>
    <w:rPr>
      <w:sz w:val="24"/>
      <w:szCs w:val="24"/>
    </w:rPr>
  </w:style>
  <w:style w:type="paragraph" w:customStyle="1" w:styleId="Style28">
    <w:name w:val="Style28"/>
    <w:basedOn w:val="a"/>
    <w:rsid w:val="00B66A4C"/>
    <w:pPr>
      <w:spacing w:line="313" w:lineRule="exact"/>
      <w:jc w:val="both"/>
    </w:pPr>
    <w:rPr>
      <w:sz w:val="24"/>
      <w:szCs w:val="24"/>
    </w:rPr>
  </w:style>
  <w:style w:type="paragraph" w:customStyle="1" w:styleId="Style16">
    <w:name w:val="Style16"/>
    <w:basedOn w:val="a"/>
    <w:rsid w:val="00B66A4C"/>
    <w:pPr>
      <w:spacing w:line="302" w:lineRule="exact"/>
      <w:jc w:val="both"/>
    </w:pPr>
    <w:rPr>
      <w:sz w:val="24"/>
      <w:szCs w:val="24"/>
    </w:rPr>
  </w:style>
  <w:style w:type="paragraph" w:customStyle="1" w:styleId="Style22">
    <w:name w:val="Style22"/>
    <w:basedOn w:val="a"/>
    <w:rsid w:val="00B66A4C"/>
    <w:rPr>
      <w:sz w:val="24"/>
      <w:szCs w:val="24"/>
    </w:rPr>
  </w:style>
  <w:style w:type="paragraph" w:customStyle="1" w:styleId="af7">
    <w:name w:val="Знак"/>
    <w:basedOn w:val="a"/>
    <w:rsid w:val="00B66A4C"/>
    <w:pPr>
      <w:widowControl/>
      <w:autoSpaceDE/>
      <w:autoSpaceDN/>
      <w:adjustRightInd/>
      <w:spacing w:after="160" w:line="240" w:lineRule="exact"/>
    </w:pPr>
    <w:rPr>
      <w:rFonts w:ascii="Verdana" w:hAnsi="Verdana" w:cs="Verdana"/>
      <w:lang w:val="en-US" w:eastAsia="en-US"/>
    </w:rPr>
  </w:style>
  <w:style w:type="paragraph" w:customStyle="1" w:styleId="Style8">
    <w:name w:val="Style8"/>
    <w:basedOn w:val="a"/>
    <w:rsid w:val="00B66A4C"/>
    <w:rPr>
      <w:sz w:val="24"/>
      <w:szCs w:val="24"/>
    </w:rPr>
  </w:style>
  <w:style w:type="table" w:styleId="af8">
    <w:name w:val="Table Grid"/>
    <w:basedOn w:val="a1"/>
    <w:rsid w:val="00B66A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E52F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9">
    <w:name w:val="Title"/>
    <w:basedOn w:val="a"/>
    <w:link w:val="afa"/>
    <w:qFormat/>
    <w:rsid w:val="002E52F6"/>
    <w:pPr>
      <w:widowControl/>
      <w:autoSpaceDE/>
      <w:autoSpaceDN/>
      <w:adjustRightInd/>
      <w:jc w:val="center"/>
    </w:pPr>
    <w:rPr>
      <w:b/>
      <w:bCs/>
      <w:sz w:val="28"/>
      <w:szCs w:val="24"/>
    </w:rPr>
  </w:style>
  <w:style w:type="character" w:customStyle="1" w:styleId="afa">
    <w:name w:val="Название Знак"/>
    <w:basedOn w:val="a0"/>
    <w:link w:val="af9"/>
    <w:rsid w:val="002E52F6"/>
    <w:rPr>
      <w:rFonts w:ascii="Times New Roman" w:eastAsia="Times New Roman" w:hAnsi="Times New Roman" w:cs="Times New Roman"/>
      <w:b/>
      <w:bCs/>
      <w:sz w:val="28"/>
      <w:szCs w:val="24"/>
      <w:lang w:eastAsia="ru-RU"/>
    </w:rPr>
  </w:style>
  <w:style w:type="paragraph" w:styleId="22">
    <w:name w:val="Body Text 2"/>
    <w:basedOn w:val="a"/>
    <w:link w:val="23"/>
    <w:uiPriority w:val="99"/>
    <w:semiHidden/>
    <w:unhideWhenUsed/>
    <w:rsid w:val="000A260F"/>
    <w:pPr>
      <w:spacing w:after="120" w:line="480" w:lineRule="auto"/>
    </w:pPr>
  </w:style>
  <w:style w:type="character" w:customStyle="1" w:styleId="23">
    <w:name w:val="Основной текст 2 Знак"/>
    <w:basedOn w:val="a0"/>
    <w:link w:val="22"/>
    <w:uiPriority w:val="99"/>
    <w:semiHidden/>
    <w:rsid w:val="000A260F"/>
    <w:rPr>
      <w:rFonts w:ascii="Times New Roman" w:eastAsia="Times New Roman" w:hAnsi="Times New Roman" w:cs="Times New Roman"/>
      <w:sz w:val="20"/>
      <w:szCs w:val="20"/>
      <w:lang w:eastAsia="ru-RU"/>
    </w:rPr>
  </w:style>
  <w:style w:type="character" w:styleId="afb">
    <w:name w:val="annotation reference"/>
    <w:basedOn w:val="a0"/>
    <w:uiPriority w:val="99"/>
    <w:semiHidden/>
    <w:unhideWhenUsed/>
    <w:rsid w:val="00FF61DD"/>
    <w:rPr>
      <w:sz w:val="16"/>
      <w:szCs w:val="16"/>
    </w:rPr>
  </w:style>
  <w:style w:type="paragraph" w:styleId="afc">
    <w:name w:val="annotation text"/>
    <w:basedOn w:val="a"/>
    <w:link w:val="afd"/>
    <w:uiPriority w:val="99"/>
    <w:semiHidden/>
    <w:unhideWhenUsed/>
    <w:rsid w:val="00FF61DD"/>
  </w:style>
  <w:style w:type="character" w:customStyle="1" w:styleId="afd">
    <w:name w:val="Текст примечания Знак"/>
    <w:basedOn w:val="a0"/>
    <w:link w:val="afc"/>
    <w:uiPriority w:val="99"/>
    <w:semiHidden/>
    <w:rsid w:val="00FF61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FF61DD"/>
    <w:rPr>
      <w:b/>
      <w:bCs/>
    </w:rPr>
  </w:style>
  <w:style w:type="character" w:customStyle="1" w:styleId="aff">
    <w:name w:val="Тема примечания Знак"/>
    <w:basedOn w:val="afd"/>
    <w:link w:val="afe"/>
    <w:uiPriority w:val="99"/>
    <w:semiHidden/>
    <w:rsid w:val="00FF61DD"/>
    <w:rPr>
      <w:b/>
      <w:bCs/>
    </w:rPr>
  </w:style>
  <w:style w:type="paragraph" w:customStyle="1" w:styleId="24">
    <w:name w:val="Абзац списка2"/>
    <w:basedOn w:val="a"/>
    <w:rsid w:val="00BC311A"/>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name">
    <w:name w:val="name"/>
    <w:basedOn w:val="a0"/>
    <w:rsid w:val="00BC311A"/>
  </w:style>
</w:styles>
</file>

<file path=word/webSettings.xml><?xml version="1.0" encoding="utf-8"?>
<w:webSettings xmlns:r="http://schemas.openxmlformats.org/officeDocument/2006/relationships" xmlns:w="http://schemas.openxmlformats.org/wordprocessingml/2006/main">
  <w:divs>
    <w:div w:id="169682069">
      <w:bodyDiv w:val="1"/>
      <w:marLeft w:val="0"/>
      <w:marRight w:val="0"/>
      <w:marTop w:val="0"/>
      <w:marBottom w:val="0"/>
      <w:divBdr>
        <w:top w:val="none" w:sz="0" w:space="0" w:color="auto"/>
        <w:left w:val="none" w:sz="0" w:space="0" w:color="auto"/>
        <w:bottom w:val="none" w:sz="0" w:space="0" w:color="auto"/>
        <w:right w:val="none" w:sz="0" w:space="0" w:color="auto"/>
      </w:divBdr>
    </w:div>
    <w:div w:id="238710280">
      <w:bodyDiv w:val="1"/>
      <w:marLeft w:val="0"/>
      <w:marRight w:val="0"/>
      <w:marTop w:val="0"/>
      <w:marBottom w:val="0"/>
      <w:divBdr>
        <w:top w:val="none" w:sz="0" w:space="0" w:color="auto"/>
        <w:left w:val="none" w:sz="0" w:space="0" w:color="auto"/>
        <w:bottom w:val="none" w:sz="0" w:space="0" w:color="auto"/>
        <w:right w:val="none" w:sz="0" w:space="0" w:color="auto"/>
      </w:divBdr>
    </w:div>
    <w:div w:id="339544750">
      <w:bodyDiv w:val="1"/>
      <w:marLeft w:val="0"/>
      <w:marRight w:val="0"/>
      <w:marTop w:val="0"/>
      <w:marBottom w:val="0"/>
      <w:divBdr>
        <w:top w:val="none" w:sz="0" w:space="0" w:color="auto"/>
        <w:left w:val="none" w:sz="0" w:space="0" w:color="auto"/>
        <w:bottom w:val="none" w:sz="0" w:space="0" w:color="auto"/>
        <w:right w:val="none" w:sz="0" w:space="0" w:color="auto"/>
      </w:divBdr>
    </w:div>
    <w:div w:id="345329908">
      <w:bodyDiv w:val="1"/>
      <w:marLeft w:val="0"/>
      <w:marRight w:val="0"/>
      <w:marTop w:val="0"/>
      <w:marBottom w:val="0"/>
      <w:divBdr>
        <w:top w:val="none" w:sz="0" w:space="0" w:color="auto"/>
        <w:left w:val="none" w:sz="0" w:space="0" w:color="auto"/>
        <w:bottom w:val="none" w:sz="0" w:space="0" w:color="auto"/>
        <w:right w:val="none" w:sz="0" w:space="0" w:color="auto"/>
      </w:divBdr>
    </w:div>
    <w:div w:id="368997166">
      <w:bodyDiv w:val="1"/>
      <w:marLeft w:val="0"/>
      <w:marRight w:val="0"/>
      <w:marTop w:val="0"/>
      <w:marBottom w:val="0"/>
      <w:divBdr>
        <w:top w:val="none" w:sz="0" w:space="0" w:color="auto"/>
        <w:left w:val="none" w:sz="0" w:space="0" w:color="auto"/>
        <w:bottom w:val="none" w:sz="0" w:space="0" w:color="auto"/>
        <w:right w:val="none" w:sz="0" w:space="0" w:color="auto"/>
      </w:divBdr>
    </w:div>
    <w:div w:id="421414002">
      <w:bodyDiv w:val="1"/>
      <w:marLeft w:val="0"/>
      <w:marRight w:val="0"/>
      <w:marTop w:val="0"/>
      <w:marBottom w:val="0"/>
      <w:divBdr>
        <w:top w:val="none" w:sz="0" w:space="0" w:color="auto"/>
        <w:left w:val="none" w:sz="0" w:space="0" w:color="auto"/>
        <w:bottom w:val="none" w:sz="0" w:space="0" w:color="auto"/>
        <w:right w:val="none" w:sz="0" w:space="0" w:color="auto"/>
      </w:divBdr>
    </w:div>
    <w:div w:id="540089987">
      <w:bodyDiv w:val="1"/>
      <w:marLeft w:val="0"/>
      <w:marRight w:val="0"/>
      <w:marTop w:val="0"/>
      <w:marBottom w:val="0"/>
      <w:divBdr>
        <w:top w:val="none" w:sz="0" w:space="0" w:color="auto"/>
        <w:left w:val="none" w:sz="0" w:space="0" w:color="auto"/>
        <w:bottom w:val="none" w:sz="0" w:space="0" w:color="auto"/>
        <w:right w:val="none" w:sz="0" w:space="0" w:color="auto"/>
      </w:divBdr>
      <w:divsChild>
        <w:div w:id="1902907514">
          <w:marLeft w:val="0"/>
          <w:marRight w:val="0"/>
          <w:marTop w:val="0"/>
          <w:marBottom w:val="0"/>
          <w:divBdr>
            <w:top w:val="none" w:sz="0" w:space="0" w:color="auto"/>
            <w:left w:val="none" w:sz="0" w:space="0" w:color="auto"/>
            <w:bottom w:val="none" w:sz="0" w:space="0" w:color="auto"/>
            <w:right w:val="none" w:sz="0" w:space="0" w:color="auto"/>
          </w:divBdr>
        </w:div>
      </w:divsChild>
    </w:div>
    <w:div w:id="846602411">
      <w:bodyDiv w:val="1"/>
      <w:marLeft w:val="0"/>
      <w:marRight w:val="0"/>
      <w:marTop w:val="0"/>
      <w:marBottom w:val="0"/>
      <w:divBdr>
        <w:top w:val="none" w:sz="0" w:space="0" w:color="auto"/>
        <w:left w:val="none" w:sz="0" w:space="0" w:color="auto"/>
        <w:bottom w:val="none" w:sz="0" w:space="0" w:color="auto"/>
        <w:right w:val="none" w:sz="0" w:space="0" w:color="auto"/>
      </w:divBdr>
    </w:div>
    <w:div w:id="849565270">
      <w:bodyDiv w:val="1"/>
      <w:marLeft w:val="0"/>
      <w:marRight w:val="0"/>
      <w:marTop w:val="0"/>
      <w:marBottom w:val="0"/>
      <w:divBdr>
        <w:top w:val="none" w:sz="0" w:space="0" w:color="auto"/>
        <w:left w:val="none" w:sz="0" w:space="0" w:color="auto"/>
        <w:bottom w:val="none" w:sz="0" w:space="0" w:color="auto"/>
        <w:right w:val="none" w:sz="0" w:space="0" w:color="auto"/>
      </w:divBdr>
    </w:div>
    <w:div w:id="922030830">
      <w:bodyDiv w:val="1"/>
      <w:marLeft w:val="0"/>
      <w:marRight w:val="0"/>
      <w:marTop w:val="0"/>
      <w:marBottom w:val="0"/>
      <w:divBdr>
        <w:top w:val="none" w:sz="0" w:space="0" w:color="auto"/>
        <w:left w:val="none" w:sz="0" w:space="0" w:color="auto"/>
        <w:bottom w:val="none" w:sz="0" w:space="0" w:color="auto"/>
        <w:right w:val="none" w:sz="0" w:space="0" w:color="auto"/>
      </w:divBdr>
    </w:div>
    <w:div w:id="990135040">
      <w:bodyDiv w:val="1"/>
      <w:marLeft w:val="0"/>
      <w:marRight w:val="0"/>
      <w:marTop w:val="0"/>
      <w:marBottom w:val="0"/>
      <w:divBdr>
        <w:top w:val="none" w:sz="0" w:space="0" w:color="auto"/>
        <w:left w:val="none" w:sz="0" w:space="0" w:color="auto"/>
        <w:bottom w:val="none" w:sz="0" w:space="0" w:color="auto"/>
        <w:right w:val="none" w:sz="0" w:space="0" w:color="auto"/>
      </w:divBdr>
    </w:div>
    <w:div w:id="1049646706">
      <w:bodyDiv w:val="1"/>
      <w:marLeft w:val="0"/>
      <w:marRight w:val="0"/>
      <w:marTop w:val="0"/>
      <w:marBottom w:val="0"/>
      <w:divBdr>
        <w:top w:val="none" w:sz="0" w:space="0" w:color="auto"/>
        <w:left w:val="none" w:sz="0" w:space="0" w:color="auto"/>
        <w:bottom w:val="none" w:sz="0" w:space="0" w:color="auto"/>
        <w:right w:val="none" w:sz="0" w:space="0" w:color="auto"/>
      </w:divBdr>
    </w:div>
    <w:div w:id="1121412065">
      <w:bodyDiv w:val="1"/>
      <w:marLeft w:val="0"/>
      <w:marRight w:val="0"/>
      <w:marTop w:val="0"/>
      <w:marBottom w:val="0"/>
      <w:divBdr>
        <w:top w:val="none" w:sz="0" w:space="0" w:color="auto"/>
        <w:left w:val="none" w:sz="0" w:space="0" w:color="auto"/>
        <w:bottom w:val="none" w:sz="0" w:space="0" w:color="auto"/>
        <w:right w:val="none" w:sz="0" w:space="0" w:color="auto"/>
      </w:divBdr>
    </w:div>
    <w:div w:id="1156410174">
      <w:bodyDiv w:val="1"/>
      <w:marLeft w:val="0"/>
      <w:marRight w:val="0"/>
      <w:marTop w:val="0"/>
      <w:marBottom w:val="0"/>
      <w:divBdr>
        <w:top w:val="none" w:sz="0" w:space="0" w:color="auto"/>
        <w:left w:val="none" w:sz="0" w:space="0" w:color="auto"/>
        <w:bottom w:val="none" w:sz="0" w:space="0" w:color="auto"/>
        <w:right w:val="none" w:sz="0" w:space="0" w:color="auto"/>
      </w:divBdr>
    </w:div>
    <w:div w:id="1247226633">
      <w:bodyDiv w:val="1"/>
      <w:marLeft w:val="0"/>
      <w:marRight w:val="0"/>
      <w:marTop w:val="0"/>
      <w:marBottom w:val="0"/>
      <w:divBdr>
        <w:top w:val="none" w:sz="0" w:space="0" w:color="auto"/>
        <w:left w:val="none" w:sz="0" w:space="0" w:color="auto"/>
        <w:bottom w:val="none" w:sz="0" w:space="0" w:color="auto"/>
        <w:right w:val="none" w:sz="0" w:space="0" w:color="auto"/>
      </w:divBdr>
    </w:div>
    <w:div w:id="1677033160">
      <w:bodyDiv w:val="1"/>
      <w:marLeft w:val="0"/>
      <w:marRight w:val="0"/>
      <w:marTop w:val="0"/>
      <w:marBottom w:val="0"/>
      <w:divBdr>
        <w:top w:val="none" w:sz="0" w:space="0" w:color="auto"/>
        <w:left w:val="none" w:sz="0" w:space="0" w:color="auto"/>
        <w:bottom w:val="none" w:sz="0" w:space="0" w:color="auto"/>
        <w:right w:val="none" w:sz="0" w:space="0" w:color="auto"/>
      </w:divBdr>
    </w:div>
    <w:div w:id="1897207135">
      <w:bodyDiv w:val="1"/>
      <w:marLeft w:val="0"/>
      <w:marRight w:val="0"/>
      <w:marTop w:val="0"/>
      <w:marBottom w:val="0"/>
      <w:divBdr>
        <w:top w:val="none" w:sz="0" w:space="0" w:color="auto"/>
        <w:left w:val="none" w:sz="0" w:space="0" w:color="auto"/>
        <w:bottom w:val="none" w:sz="0" w:space="0" w:color="auto"/>
        <w:right w:val="none" w:sz="0" w:space="0" w:color="auto"/>
      </w:divBdr>
    </w:div>
    <w:div w:id="1986616823">
      <w:bodyDiv w:val="1"/>
      <w:marLeft w:val="0"/>
      <w:marRight w:val="0"/>
      <w:marTop w:val="0"/>
      <w:marBottom w:val="0"/>
      <w:divBdr>
        <w:top w:val="none" w:sz="0" w:space="0" w:color="auto"/>
        <w:left w:val="none" w:sz="0" w:space="0" w:color="auto"/>
        <w:bottom w:val="none" w:sz="0" w:space="0" w:color="auto"/>
        <w:right w:val="none" w:sz="0" w:space="0" w:color="auto"/>
      </w:divBdr>
    </w:div>
    <w:div w:id="206046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package" Target="embeddings/______________Microsoft_Office_Excel6.xlsb"/><Relationship Id="rId26" Type="http://schemas.openxmlformats.org/officeDocument/2006/relationships/package" Target="embeddings/_____Microsoft_Office_Excel8.xlsx"/><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______________Microsoft_Office_Excel3.xlsb"/><Relationship Id="rId17" Type="http://schemas.openxmlformats.org/officeDocument/2006/relationships/image" Target="media/image5.emf"/><Relationship Id="rId25" Type="http://schemas.openxmlformats.org/officeDocument/2006/relationships/image" Target="media/image7.emf"/><Relationship Id="rId33" Type="http://schemas.openxmlformats.org/officeDocument/2006/relationships/chart" Target="charts/chart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______________Microsoft_Office_Excel5.xlsb"/><Relationship Id="rId20" Type="http://schemas.openxmlformats.org/officeDocument/2006/relationships/hyperlink" Target="http://www.garant.ru/hotlaw/federal/363728/"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______________Microsoft_Office_Excel7.xlsb"/><Relationship Id="rId32" Type="http://schemas.openxmlformats.org/officeDocument/2006/relationships/chart" Target="charts/chart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6.emf"/><Relationship Id="rId28" Type="http://schemas.openxmlformats.org/officeDocument/2006/relationships/package" Target="embeddings/_____Microsoft_Office_Excel9.xlsx"/><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www.sroboi.ru"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package" Target="embeddings/______________Microsoft_Office_Excel4.xlsb"/><Relationship Id="rId22" Type="http://schemas.openxmlformats.org/officeDocument/2006/relationships/chart" Target="charts/chart4.xml"/><Relationship Id="rId27" Type="http://schemas.openxmlformats.org/officeDocument/2006/relationships/image" Target="media/image8.emf"/><Relationship Id="rId30" Type="http://schemas.openxmlformats.org/officeDocument/2006/relationships/chart" Target="charts/chart6.xml"/><Relationship Id="rId35" Type="http://schemas.openxmlformats.org/officeDocument/2006/relationships/image" Target="media/image10.e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oleObject" Target="file:///\\Backup\obmen\PR\&#1043;&#1088;&#1072;&#1092;&#1080;&#1082;&#1080;%20&#1044;&#1069;&#1052;&#1056;%20&#1041;&#1054;&#1048;%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ackup\obmen\PR\&#1043;&#1088;&#1072;&#1092;&#1080;&#1082;&#1080;%20&#1044;&#1069;&#1052;&#1056;%20&#1041;&#1054;&#1048;%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ASU\&#1056;&#1072;&#1073;&#1086;&#1095;&#1080;&#1081;%20&#1089;&#1090;&#1086;&#1083;\&#1054;&#1058;&#1063;&#1045;&#1058;&#1067;%20&#1054;&#1057;&#1063;\&#1041;&#1054;&#1048;\&#1057;&#1090;&#1088;&#1072;&#1093;&#1086;&#1074;&#1082;&#1072;%20&#1076;&#1080;&#1072;&#1075;&#1088;&#1072;&#1084;&#1084;&#107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ASU\&#1056;&#1072;&#1073;&#1086;&#1095;&#1080;&#1081;%20&#1089;&#1090;&#1086;&#1083;\&#1054;&#1058;&#1063;&#1045;&#1058;&#1067;%20&#1054;&#1057;&#1063;\&#1041;&#1054;&#1048;\&#1044;&#1080;&#1089;&#1094;&#1080;&#1087;&#1083;&#1080;&#1085;&#1072;&#1088;&#1082;&#1072;%20&#1076;&#1080;&#1072;&#1075;&#1088;&#1072;&#1084;&#1084;&#107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Протоколы</a:t>
            </a:r>
            <a:r>
              <a:rPr lang="ru-RU" baseline="0"/>
              <a:t> заседаний</a:t>
            </a:r>
          </a:p>
          <a:p>
            <a:pPr>
              <a:defRPr/>
            </a:pPr>
            <a:r>
              <a:rPr lang="ru-RU" baseline="0"/>
              <a:t> коллегиальных органов</a:t>
            </a:r>
            <a:endParaRPr lang="ru-RU"/>
          </a:p>
        </c:rich>
      </c:tx>
    </c:title>
    <c:plotArea>
      <c:layout/>
      <c:barChart>
        <c:barDir val="col"/>
        <c:grouping val="clustered"/>
        <c:ser>
          <c:idx val="0"/>
          <c:order val="0"/>
          <c:tx>
            <c:strRef>
              <c:f>Лист1!$B$1</c:f>
              <c:strCache>
                <c:ptCount val="1"/>
                <c:pt idx="0">
                  <c:v>Принято членов в НП "БОИ" в 2010 году</c:v>
                </c:pt>
              </c:strCache>
            </c:strRef>
          </c:tx>
          <c:dPt>
            <c:idx val="0"/>
            <c:spPr>
              <a:solidFill>
                <a:schemeClr val="accent2">
                  <a:lumMod val="75000"/>
                </a:schemeClr>
              </a:solidFill>
            </c:spPr>
          </c:dPt>
          <c:cat>
            <c:strRef>
              <c:f>Лист1!$A$2:$A$3</c:f>
              <c:strCache>
                <c:ptCount val="2"/>
                <c:pt idx="0">
                  <c:v>о приеме новых членов, внесении изменений в свидетельство</c:v>
                </c:pt>
                <c:pt idx="1">
                  <c:v>по организационно-правовым вопросам</c:v>
                </c:pt>
              </c:strCache>
            </c:strRef>
          </c:cat>
          <c:val>
            <c:numRef>
              <c:f>Лист1!$B$2:$B$3</c:f>
              <c:numCache>
                <c:formatCode>General</c:formatCode>
                <c:ptCount val="2"/>
                <c:pt idx="0">
                  <c:v>40</c:v>
                </c:pt>
                <c:pt idx="1">
                  <c:v>35</c:v>
                </c:pt>
              </c:numCache>
            </c:numRef>
          </c:val>
        </c:ser>
        <c:axId val="74706304"/>
        <c:axId val="75240576"/>
      </c:barChart>
      <c:catAx>
        <c:axId val="74706304"/>
        <c:scaling>
          <c:orientation val="minMax"/>
        </c:scaling>
        <c:axPos val="b"/>
        <c:numFmt formatCode="General" sourceLinked="1"/>
        <c:majorTickMark val="none"/>
        <c:tickLblPos val="nextTo"/>
        <c:crossAx val="75240576"/>
        <c:crosses val="autoZero"/>
        <c:auto val="1"/>
        <c:lblAlgn val="ctr"/>
        <c:lblOffset val="100"/>
      </c:catAx>
      <c:valAx>
        <c:axId val="75240576"/>
        <c:scaling>
          <c:orientation val="minMax"/>
        </c:scaling>
        <c:axPos val="l"/>
        <c:majorGridlines/>
        <c:numFmt formatCode="General" sourceLinked="1"/>
        <c:majorTickMark val="none"/>
        <c:tickLblPos val="nextTo"/>
        <c:crossAx val="7470630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Принято членов в НП </a:t>
            </a:r>
            <a:r>
              <a:rPr lang="ru-RU" sz="1801" b="1" i="0" u="none" strike="noStrike" baseline="0"/>
              <a:t>«</a:t>
            </a:r>
            <a:r>
              <a:rPr lang="ru-RU"/>
              <a:t>БОИ</a:t>
            </a:r>
            <a:r>
              <a:rPr lang="ru-RU" sz="1801" b="1" i="0" u="none" strike="noStrike" baseline="0"/>
              <a:t>»</a:t>
            </a:r>
            <a:r>
              <a:rPr lang="ru-RU"/>
              <a:t> </a:t>
            </a:r>
          </a:p>
          <a:p>
            <a:pPr>
              <a:defRPr/>
            </a:pPr>
            <a:r>
              <a:rPr lang="ru-RU"/>
              <a:t>в 201</a:t>
            </a:r>
            <a:r>
              <a:rPr lang="en-US"/>
              <a:t>2</a:t>
            </a:r>
            <a:r>
              <a:rPr lang="ru-RU"/>
              <a:t> году</a:t>
            </a:r>
          </a:p>
        </c:rich>
      </c:tx>
    </c:title>
    <c:plotArea>
      <c:layout/>
      <c:barChart>
        <c:barDir val="col"/>
        <c:grouping val="clustered"/>
        <c:ser>
          <c:idx val="0"/>
          <c:order val="0"/>
          <c:tx>
            <c:strRef>
              <c:f>Лист1!$B$1</c:f>
              <c:strCache>
                <c:ptCount val="1"/>
                <c:pt idx="0">
                  <c:v>Принято членов в НП "БОИ" в 2010 году</c:v>
                </c:pt>
              </c:strCache>
            </c:strRef>
          </c:tx>
          <c:dPt>
            <c:idx val="0"/>
            <c:spPr>
              <a:solidFill>
                <a:schemeClr val="accent2">
                  <a:lumMod val="75000"/>
                </a:schemeClr>
              </a:solidFill>
            </c:spPr>
          </c:dPt>
          <c:cat>
            <c:strRef>
              <c:f>Лист1!$A$2:$A$3</c:f>
              <c:strCache>
                <c:ptCount val="2"/>
                <c:pt idx="0">
                  <c:v>Санкт-Петербург</c:v>
                </c:pt>
                <c:pt idx="1">
                  <c:v>Регионы РФ</c:v>
                </c:pt>
              </c:strCache>
            </c:strRef>
          </c:cat>
          <c:val>
            <c:numRef>
              <c:f>Лист1!$B$2:$B$3</c:f>
              <c:numCache>
                <c:formatCode>General</c:formatCode>
                <c:ptCount val="2"/>
                <c:pt idx="0">
                  <c:v>18</c:v>
                </c:pt>
                <c:pt idx="1">
                  <c:v>23</c:v>
                </c:pt>
              </c:numCache>
            </c:numRef>
          </c:val>
        </c:ser>
        <c:axId val="75187328"/>
        <c:axId val="75188864"/>
      </c:barChart>
      <c:catAx>
        <c:axId val="75187328"/>
        <c:scaling>
          <c:orientation val="minMax"/>
        </c:scaling>
        <c:axPos val="b"/>
        <c:numFmt formatCode="General" sourceLinked="1"/>
        <c:majorTickMark val="none"/>
        <c:tickLblPos val="nextTo"/>
        <c:crossAx val="75188864"/>
        <c:crosses val="autoZero"/>
        <c:auto val="1"/>
        <c:lblAlgn val="ctr"/>
        <c:lblOffset val="100"/>
      </c:catAx>
      <c:valAx>
        <c:axId val="75188864"/>
        <c:scaling>
          <c:orientation val="minMax"/>
        </c:scaling>
        <c:axPos val="l"/>
        <c:majorGridlines/>
        <c:numFmt formatCode="General" sourceLinked="1"/>
        <c:majorTickMark val="none"/>
        <c:tickLblPos val="nextTo"/>
        <c:crossAx val="7518732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layout>
        <c:manualLayout>
          <c:xMode val="edge"/>
          <c:yMode val="edge"/>
          <c:x val="0.18113188976377953"/>
          <c:y val="2.3148148148148147E-2"/>
        </c:manualLayout>
      </c:layout>
    </c:title>
    <c:plotArea>
      <c:layout/>
      <c:lineChart>
        <c:grouping val="standard"/>
        <c:ser>
          <c:idx val="0"/>
          <c:order val="0"/>
          <c:tx>
            <c:strRef>
              <c:f>Лист1!$B$4</c:f>
              <c:strCache>
                <c:ptCount val="1"/>
                <c:pt idx="0">
                  <c:v>Динамика количества членов в 2012 году</c:v>
                </c:pt>
              </c:strCache>
            </c:strRef>
          </c:tx>
          <c:marker>
            <c:symbol val="none"/>
          </c:marker>
          <c:cat>
            <c:strRef>
              <c:f>Лист1!$A$5:$A$15</c:f>
              <c:strCache>
                <c:ptCount val="11"/>
                <c:pt idx="0">
                  <c:v>на 01.01.2012 года</c:v>
                </c:pt>
                <c:pt idx="1">
                  <c:v>январь</c:v>
                </c:pt>
                <c:pt idx="2">
                  <c:v>февраль</c:v>
                </c:pt>
                <c:pt idx="3">
                  <c:v>март </c:v>
                </c:pt>
                <c:pt idx="4">
                  <c:v>апрель</c:v>
                </c:pt>
                <c:pt idx="5">
                  <c:v>май</c:v>
                </c:pt>
                <c:pt idx="6">
                  <c:v>июнь</c:v>
                </c:pt>
                <c:pt idx="7">
                  <c:v>июль</c:v>
                </c:pt>
                <c:pt idx="8">
                  <c:v>август</c:v>
                </c:pt>
                <c:pt idx="9">
                  <c:v>сентябрь</c:v>
                </c:pt>
                <c:pt idx="10">
                  <c:v>октябрь </c:v>
                </c:pt>
              </c:strCache>
            </c:strRef>
          </c:cat>
          <c:val>
            <c:numRef>
              <c:f>Лист1!$B$5:$B$15</c:f>
              <c:numCache>
                <c:formatCode>0</c:formatCode>
                <c:ptCount val="11"/>
                <c:pt idx="0">
                  <c:v>208</c:v>
                </c:pt>
                <c:pt idx="1">
                  <c:v>207</c:v>
                </c:pt>
                <c:pt idx="2">
                  <c:v>212</c:v>
                </c:pt>
                <c:pt idx="3">
                  <c:v>214</c:v>
                </c:pt>
                <c:pt idx="4">
                  <c:v>219</c:v>
                </c:pt>
                <c:pt idx="5">
                  <c:v>221</c:v>
                </c:pt>
                <c:pt idx="6">
                  <c:v>222</c:v>
                </c:pt>
                <c:pt idx="7">
                  <c:v>223</c:v>
                </c:pt>
                <c:pt idx="8">
                  <c:v>225</c:v>
                </c:pt>
                <c:pt idx="9">
                  <c:v>230</c:v>
                </c:pt>
                <c:pt idx="10">
                  <c:v>235</c:v>
                </c:pt>
              </c:numCache>
            </c:numRef>
          </c:val>
        </c:ser>
        <c:marker val="1"/>
        <c:axId val="75832704"/>
        <c:axId val="75842688"/>
      </c:lineChart>
      <c:catAx>
        <c:axId val="75832704"/>
        <c:scaling>
          <c:orientation val="minMax"/>
        </c:scaling>
        <c:axPos val="b"/>
        <c:tickLblPos val="nextTo"/>
        <c:crossAx val="75842688"/>
        <c:crosses val="autoZero"/>
        <c:auto val="1"/>
        <c:lblAlgn val="ctr"/>
        <c:lblOffset val="100"/>
      </c:catAx>
      <c:valAx>
        <c:axId val="75842688"/>
        <c:scaling>
          <c:orientation val="minMax"/>
        </c:scaling>
        <c:axPos val="l"/>
        <c:majorGridlines/>
        <c:numFmt formatCode="0" sourceLinked="1"/>
        <c:tickLblPos val="nextTo"/>
        <c:crossAx val="75832704"/>
        <c:crosses val="autoZero"/>
        <c:crossBetween val="between"/>
      </c:valAx>
    </c:plotArea>
    <c:legend>
      <c:legendPos val="r"/>
      <c:txPr>
        <a:bodyPr/>
        <a:lstStyle/>
        <a:p>
          <a:pPr>
            <a:defRPr sz="1300">
              <a:latin typeface="Times New Roman" pitchFamily="18" charset="0"/>
              <a:cs typeface="Times New Roman" pitchFamily="18" charset="0"/>
            </a:defRPr>
          </a:pPr>
          <a:endParaRPr lang="ru-RU"/>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Динамика внесения изменений</a:t>
            </a:r>
          </a:p>
          <a:p>
            <a:pPr>
              <a:defRPr/>
            </a:pPr>
            <a:r>
              <a:rPr lang="ru-RU"/>
              <a:t> в свидетельства о допуске</a:t>
            </a:r>
          </a:p>
        </c:rich>
      </c:tx>
      <c:layout>
        <c:manualLayout>
          <c:xMode val="edge"/>
          <c:yMode val="edge"/>
          <c:x val="0.24141559607680668"/>
          <c:y val="1.062883032041536E-2"/>
        </c:manualLayout>
      </c:layout>
    </c:title>
    <c:plotArea>
      <c:layout/>
      <c:lineChart>
        <c:grouping val="standard"/>
        <c:ser>
          <c:idx val="1"/>
          <c:order val="0"/>
          <c:tx>
            <c:strRef>
              <c:f>Лист1!$K$4</c:f>
              <c:strCache>
                <c:ptCount val="1"/>
                <c:pt idx="0">
                  <c:v>Динамика внесения изменений в свидетельства о допуске</c:v>
                </c:pt>
              </c:strCache>
            </c:strRef>
          </c:tx>
          <c:marker>
            <c:symbol val="none"/>
          </c:marker>
          <c:cat>
            <c:strRef>
              <c:f>Лист1!$I$5:$I$15</c:f>
              <c:strCache>
                <c:ptCount val="11"/>
                <c:pt idx="0">
                  <c:v>январь</c:v>
                </c:pt>
                <c:pt idx="1">
                  <c:v>февраль</c:v>
                </c:pt>
                <c:pt idx="2">
                  <c:v>март </c:v>
                </c:pt>
                <c:pt idx="3">
                  <c:v>апрель</c:v>
                </c:pt>
                <c:pt idx="4">
                  <c:v>май</c:v>
                </c:pt>
                <c:pt idx="5">
                  <c:v>июнь</c:v>
                </c:pt>
                <c:pt idx="6">
                  <c:v>июль</c:v>
                </c:pt>
                <c:pt idx="7">
                  <c:v>август</c:v>
                </c:pt>
                <c:pt idx="8">
                  <c:v>сентябрь</c:v>
                </c:pt>
                <c:pt idx="9">
                  <c:v>октябрь </c:v>
                </c:pt>
                <c:pt idx="10">
                  <c:v>ноябрь</c:v>
                </c:pt>
              </c:strCache>
            </c:strRef>
          </c:cat>
          <c:val>
            <c:numRef>
              <c:f>Лист1!$K$5:$K$15</c:f>
              <c:numCache>
                <c:formatCode>0</c:formatCode>
                <c:ptCount val="11"/>
                <c:pt idx="0">
                  <c:v>6</c:v>
                </c:pt>
                <c:pt idx="1">
                  <c:v>16</c:v>
                </c:pt>
                <c:pt idx="2">
                  <c:v>30</c:v>
                </c:pt>
                <c:pt idx="3">
                  <c:v>39</c:v>
                </c:pt>
                <c:pt idx="4">
                  <c:v>55</c:v>
                </c:pt>
                <c:pt idx="5">
                  <c:v>61</c:v>
                </c:pt>
                <c:pt idx="6">
                  <c:v>76</c:v>
                </c:pt>
                <c:pt idx="7">
                  <c:v>83</c:v>
                </c:pt>
                <c:pt idx="8">
                  <c:v>100</c:v>
                </c:pt>
                <c:pt idx="9">
                  <c:v>110</c:v>
                </c:pt>
                <c:pt idx="10" formatCode="0.00">
                  <c:v>115</c:v>
                </c:pt>
              </c:numCache>
            </c:numRef>
          </c:val>
        </c:ser>
        <c:marker val="1"/>
        <c:axId val="75883264"/>
        <c:axId val="75884800"/>
      </c:lineChart>
      <c:catAx>
        <c:axId val="75883264"/>
        <c:scaling>
          <c:orientation val="minMax"/>
        </c:scaling>
        <c:axPos val="b"/>
        <c:numFmt formatCode="0.00" sourceLinked="1"/>
        <c:tickLblPos val="nextTo"/>
        <c:crossAx val="75884800"/>
        <c:crosses val="autoZero"/>
        <c:auto val="1"/>
        <c:lblAlgn val="ctr"/>
        <c:lblOffset val="100"/>
      </c:catAx>
      <c:valAx>
        <c:axId val="75884800"/>
        <c:scaling>
          <c:orientation val="minMax"/>
        </c:scaling>
        <c:axPos val="l"/>
        <c:majorGridlines/>
        <c:numFmt formatCode="0" sourceLinked="1"/>
        <c:tickLblPos val="nextTo"/>
        <c:crossAx val="75883264"/>
        <c:crosses val="autoZero"/>
        <c:crossBetween val="between"/>
      </c:valAx>
    </c:plotArea>
    <c:legend>
      <c:legendPos val="r"/>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manualLayout>
          <c:layoutTarget val="inner"/>
          <c:xMode val="edge"/>
          <c:yMode val="edge"/>
          <c:x val="7.8240496546567562E-2"/>
          <c:y val="4.8802284329843536E-2"/>
          <c:w val="0.76580067296781751"/>
          <c:h val="0.71535381154278865"/>
        </c:manualLayout>
      </c:layout>
      <c:bar3DChart>
        <c:barDir val="col"/>
        <c:grouping val="clustered"/>
        <c:ser>
          <c:idx val="0"/>
          <c:order val="0"/>
          <c:tx>
            <c:strRef>
              <c:f>Лист1!$B$1</c:f>
              <c:strCache>
                <c:ptCount val="1"/>
                <c:pt idx="0">
                  <c:v>Поступление</c:v>
                </c:pt>
              </c:strCache>
            </c:strRef>
          </c:tx>
          <c:spPr>
            <a:solidFill>
              <a:schemeClr val="tx1"/>
            </a:solidFill>
          </c:spPr>
          <c:cat>
            <c:strRef>
              <c:f>Лист1!$A$2:$A$13</c:f>
              <c:strCache>
                <c:ptCount val="10"/>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strCache>
            </c:strRef>
          </c:cat>
          <c:val>
            <c:numRef>
              <c:f>Лист1!$B$2:$B$13</c:f>
              <c:numCache>
                <c:formatCode>0;[Red]\-0</c:formatCode>
                <c:ptCount val="12"/>
                <c:pt idx="0">
                  <c:v>1450</c:v>
                </c:pt>
                <c:pt idx="1">
                  <c:v>1185</c:v>
                </c:pt>
                <c:pt idx="2">
                  <c:v>1235</c:v>
                </c:pt>
                <c:pt idx="3">
                  <c:v>1307</c:v>
                </c:pt>
                <c:pt idx="4">
                  <c:v>750</c:v>
                </c:pt>
                <c:pt idx="5">
                  <c:v>595</c:v>
                </c:pt>
                <c:pt idx="6">
                  <c:v>835</c:v>
                </c:pt>
                <c:pt idx="7">
                  <c:v>599</c:v>
                </c:pt>
                <c:pt idx="8">
                  <c:v>328</c:v>
                </c:pt>
                <c:pt idx="9">
                  <c:v>960</c:v>
                </c:pt>
              </c:numCache>
            </c:numRef>
          </c:val>
        </c:ser>
        <c:ser>
          <c:idx val="1"/>
          <c:order val="1"/>
          <c:tx>
            <c:strRef>
              <c:f>Лист1!$C$1</c:f>
              <c:strCache>
                <c:ptCount val="1"/>
                <c:pt idx="0">
                  <c:v>Задолженность</c:v>
                </c:pt>
              </c:strCache>
            </c:strRef>
          </c:tx>
          <c:spPr>
            <a:solidFill>
              <a:schemeClr val="accent6"/>
            </a:solidFill>
          </c:spPr>
          <c:cat>
            <c:strRef>
              <c:f>Лист1!$A$2:$A$13</c:f>
              <c:strCache>
                <c:ptCount val="10"/>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strCache>
            </c:strRef>
          </c:cat>
          <c:val>
            <c:numRef>
              <c:f>Лист1!$C$2:$C$13</c:f>
              <c:numCache>
                <c:formatCode>General</c:formatCode>
                <c:ptCount val="12"/>
                <c:pt idx="0" formatCode="0;[Red]\-0">
                  <c:v>6159</c:v>
                </c:pt>
                <c:pt idx="1">
                  <c:v>5654</c:v>
                </c:pt>
                <c:pt idx="2">
                  <c:v>4937</c:v>
                </c:pt>
                <c:pt idx="3">
                  <c:v>3807</c:v>
                </c:pt>
                <c:pt idx="4">
                  <c:v>2947</c:v>
                </c:pt>
                <c:pt idx="5">
                  <c:v>2702</c:v>
                </c:pt>
                <c:pt idx="6">
                  <c:v>1867</c:v>
                </c:pt>
                <c:pt idx="7">
                  <c:v>1567</c:v>
                </c:pt>
                <c:pt idx="8" formatCode="0;[Red]\-0">
                  <c:v>1309</c:v>
                </c:pt>
                <c:pt idx="9">
                  <c:v>574</c:v>
                </c:pt>
              </c:numCache>
            </c:numRef>
          </c:val>
        </c:ser>
        <c:shape val="cylinder"/>
        <c:axId val="75185152"/>
        <c:axId val="76854016"/>
        <c:axId val="0"/>
      </c:bar3DChart>
      <c:catAx>
        <c:axId val="75185152"/>
        <c:scaling>
          <c:orientation val="minMax"/>
        </c:scaling>
        <c:axPos val="b"/>
        <c:numFmt formatCode="General" sourceLinked="1"/>
        <c:tickLblPos val="nextTo"/>
        <c:crossAx val="76854016"/>
        <c:crosses val="autoZero"/>
        <c:auto val="1"/>
        <c:lblAlgn val="ctr"/>
        <c:lblOffset val="100"/>
      </c:catAx>
      <c:valAx>
        <c:axId val="76854016"/>
        <c:scaling>
          <c:orientation val="minMax"/>
        </c:scaling>
        <c:axPos val="l"/>
        <c:majorGridlines/>
        <c:numFmt formatCode="0;[Red]\-0" sourceLinked="1"/>
        <c:tickLblPos val="nextTo"/>
        <c:crossAx val="75185152"/>
        <c:crosses val="autoZero"/>
        <c:crossBetween val="between"/>
      </c:valAx>
      <c:spPr>
        <a:noFill/>
        <a:ln w="25438">
          <a:noFill/>
        </a:ln>
      </c:spPr>
    </c:plotArea>
    <c:legend>
      <c:legendPos val="r"/>
      <c:legendEntry>
        <c:idx val="0"/>
        <c:txPr>
          <a:bodyPr/>
          <a:lstStyle/>
          <a:p>
            <a:pPr>
              <a:defRPr sz="1202" baseline="0">
                <a:solidFill>
                  <a:schemeClr val="tx1"/>
                </a:solidFill>
                <a:latin typeface="Times New Roman" pitchFamily="18" charset="0"/>
                <a:cs typeface="Times New Roman" pitchFamily="18" charset="0"/>
              </a:defRPr>
            </a:pPr>
            <a:endParaRPr lang="ru-RU"/>
          </a:p>
        </c:txPr>
      </c:legendEntry>
      <c:spPr>
        <a:solidFill>
          <a:schemeClr val="bg1"/>
        </a:solidFill>
      </c:spPr>
      <c:txPr>
        <a:bodyPr/>
        <a:lstStyle/>
        <a:p>
          <a:pPr>
            <a:defRPr sz="1202">
              <a:latin typeface="Times New Roman" pitchFamily="18" charset="0"/>
              <a:cs typeface="Times New Roman" pitchFamily="18" charset="0"/>
            </a:defRPr>
          </a:pPr>
          <a:endParaRPr lang="ru-RU"/>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5378039198773034E-2"/>
          <c:y val="4.2240495789679089E-2"/>
          <c:w val="0.82532705014277763"/>
          <c:h val="0.75432612644230279"/>
        </c:manualLayout>
      </c:layout>
      <c:barChart>
        <c:barDir val="col"/>
        <c:grouping val="clustered"/>
        <c:ser>
          <c:idx val="0"/>
          <c:order val="0"/>
          <c:tx>
            <c:strRef>
              <c:f>Лист1!$B$1</c:f>
              <c:strCache>
                <c:ptCount val="1"/>
                <c:pt idx="0">
                  <c:v>Доходы</c:v>
                </c:pt>
              </c:strCache>
            </c:strRef>
          </c:tx>
          <c:spPr>
            <a:solidFill>
              <a:schemeClr val="accent6"/>
            </a:solidFill>
          </c:spPr>
          <c:cat>
            <c:strRef>
              <c:f>Лист1!$A$2:$A$13</c:f>
              <c:strCache>
                <c:ptCount val="10"/>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strCache>
            </c:strRef>
          </c:cat>
          <c:val>
            <c:numRef>
              <c:f>Лист1!$B$2:$B$13</c:f>
              <c:numCache>
                <c:formatCode>0</c:formatCode>
                <c:ptCount val="12"/>
                <c:pt idx="0">
                  <c:v>1450</c:v>
                </c:pt>
                <c:pt idx="1">
                  <c:v>1186</c:v>
                </c:pt>
                <c:pt idx="2">
                  <c:v>1235</c:v>
                </c:pt>
                <c:pt idx="3">
                  <c:v>1307</c:v>
                </c:pt>
                <c:pt idx="4">
                  <c:v>750</c:v>
                </c:pt>
                <c:pt idx="5">
                  <c:v>596</c:v>
                </c:pt>
                <c:pt idx="6">
                  <c:v>835</c:v>
                </c:pt>
                <c:pt idx="7">
                  <c:v>599</c:v>
                </c:pt>
                <c:pt idx="8" formatCode="0.00">
                  <c:v>328</c:v>
                </c:pt>
                <c:pt idx="9">
                  <c:v>960</c:v>
                </c:pt>
              </c:numCache>
            </c:numRef>
          </c:val>
        </c:ser>
        <c:ser>
          <c:idx val="1"/>
          <c:order val="1"/>
          <c:tx>
            <c:strRef>
              <c:f>Лист1!$C$1</c:f>
              <c:strCache>
                <c:ptCount val="1"/>
                <c:pt idx="0">
                  <c:v>Расходы</c:v>
                </c:pt>
              </c:strCache>
            </c:strRef>
          </c:tx>
          <c:spPr>
            <a:solidFill>
              <a:schemeClr val="tx1"/>
            </a:solidFill>
          </c:spPr>
          <c:cat>
            <c:strRef>
              <c:f>Лист1!$A$2:$A$13</c:f>
              <c:strCache>
                <c:ptCount val="10"/>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strCache>
            </c:strRef>
          </c:cat>
          <c:val>
            <c:numRef>
              <c:f>Лист1!$C$2:$C$13</c:f>
              <c:numCache>
                <c:formatCode>0.00</c:formatCode>
                <c:ptCount val="12"/>
                <c:pt idx="0">
                  <c:v>526</c:v>
                </c:pt>
                <c:pt idx="1">
                  <c:v>925</c:v>
                </c:pt>
                <c:pt idx="2">
                  <c:v>1107</c:v>
                </c:pt>
                <c:pt idx="3">
                  <c:v>902</c:v>
                </c:pt>
                <c:pt idx="4">
                  <c:v>636</c:v>
                </c:pt>
                <c:pt idx="5">
                  <c:v>1090</c:v>
                </c:pt>
                <c:pt idx="6">
                  <c:v>1241</c:v>
                </c:pt>
                <c:pt idx="7">
                  <c:v>1265</c:v>
                </c:pt>
                <c:pt idx="8">
                  <c:v>1232</c:v>
                </c:pt>
                <c:pt idx="9">
                  <c:v>974</c:v>
                </c:pt>
              </c:numCache>
            </c:numRef>
          </c:val>
        </c:ser>
        <c:axId val="79479936"/>
        <c:axId val="79481472"/>
      </c:barChart>
      <c:catAx>
        <c:axId val="79479936"/>
        <c:scaling>
          <c:orientation val="minMax"/>
        </c:scaling>
        <c:axPos val="b"/>
        <c:numFmt formatCode="General" sourceLinked="1"/>
        <c:tickLblPos val="nextTo"/>
        <c:crossAx val="79481472"/>
        <c:crosses val="autoZero"/>
        <c:auto val="1"/>
        <c:lblAlgn val="ctr"/>
        <c:lblOffset val="100"/>
      </c:catAx>
      <c:valAx>
        <c:axId val="79481472"/>
        <c:scaling>
          <c:orientation val="minMax"/>
        </c:scaling>
        <c:axPos val="l"/>
        <c:majorGridlines/>
        <c:numFmt formatCode="0" sourceLinked="1"/>
        <c:tickLblPos val="nextTo"/>
        <c:crossAx val="79479936"/>
        <c:crosses val="autoZero"/>
        <c:crossBetween val="between"/>
      </c:valAx>
    </c:plotArea>
    <c:legend>
      <c:legendPos val="r"/>
      <c:legendEntry>
        <c:idx val="1"/>
        <c:txPr>
          <a:bodyPr/>
          <a:lstStyle/>
          <a:p>
            <a:pPr>
              <a:defRPr sz="1199" b="0" baseline="0">
                <a:solidFill>
                  <a:sysClr val="windowText" lastClr="000000"/>
                </a:solidFill>
                <a:latin typeface="Times New Roman" pitchFamily="18" charset="0"/>
                <a:cs typeface="Times New Roman" pitchFamily="18" charset="0"/>
              </a:defRPr>
            </a:pPr>
            <a:endParaRPr lang="ru-RU"/>
          </a:p>
        </c:txPr>
      </c:legendEntry>
      <c:spPr>
        <a:ln>
          <a:solidFill>
            <a:schemeClr val="tx1"/>
          </a:solidFill>
        </a:ln>
      </c:spPr>
      <c:txPr>
        <a:bodyPr/>
        <a:lstStyle/>
        <a:p>
          <a:pPr>
            <a:defRPr sz="1199" b="0" baseline="0">
              <a:solidFill>
                <a:sysClr val="windowText" lastClr="000000"/>
              </a:solidFill>
              <a:latin typeface="Times New Roman" pitchFamily="18" charset="0"/>
              <a:cs typeface="Times New Roman" pitchFamily="18" charset="0"/>
            </a:defRPr>
          </a:pPr>
          <a:endParaRPr lang="ru-RU"/>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30313848080524525"/>
          <c:y val="2.7061007617950267E-3"/>
          <c:w val="0.56822187279214464"/>
          <c:h val="0.7577936199148877"/>
        </c:manualLayout>
      </c:layout>
      <c:pie3DChart>
        <c:varyColors val="1"/>
        <c:ser>
          <c:idx val="0"/>
          <c:order val="0"/>
          <c:tx>
            <c:strRef>
              <c:f>Лист1!$B$1</c:f>
              <c:strCache>
                <c:ptCount val="1"/>
                <c:pt idx="0">
                  <c:v>Статьи затрат в %</c:v>
                </c:pt>
              </c:strCache>
            </c:strRef>
          </c:tx>
          <c:explosion val="25"/>
          <c:dLbls>
            <c:txPr>
              <a:bodyPr/>
              <a:lstStyle/>
              <a:p>
                <a:pPr>
                  <a:defRPr sz="1199" b="1">
                    <a:latin typeface="Times New Roman" pitchFamily="18" charset="0"/>
                    <a:cs typeface="Times New Roman" pitchFamily="18" charset="0"/>
                  </a:defRPr>
                </a:pPr>
                <a:endParaRPr lang="ru-RU"/>
              </a:p>
            </c:txPr>
            <c:dLblPos val="outEnd"/>
            <c:showVal val="1"/>
            <c:showLeaderLines val="1"/>
          </c:dLbls>
          <c:cat>
            <c:strRef>
              <c:f>Лист1!$A$2:$A$8</c:f>
              <c:strCache>
                <c:ptCount val="7"/>
                <c:pt idx="0">
                  <c:v>Расходы на оплату труда</c:v>
                </c:pt>
                <c:pt idx="1">
                  <c:v>Аренда</c:v>
                </c:pt>
                <c:pt idx="2">
                  <c:v>Капитальные вложения</c:v>
                </c:pt>
                <c:pt idx="3">
                  <c:v>Взносы в национальное объединение саморегулируемой организации</c:v>
                </c:pt>
                <c:pt idx="4">
                  <c:v>Расходы на служебные командировки</c:v>
                </c:pt>
                <c:pt idx="5">
                  <c:v>Расходы на приобретение материалов, оказания услуг и выполнение работ</c:v>
                </c:pt>
                <c:pt idx="6">
                  <c:v>Отчисления и налоги</c:v>
                </c:pt>
              </c:strCache>
            </c:strRef>
          </c:cat>
          <c:val>
            <c:numRef>
              <c:f>Лист1!$B$2:$B$8</c:f>
              <c:numCache>
                <c:formatCode>General</c:formatCode>
                <c:ptCount val="7"/>
                <c:pt idx="0">
                  <c:v>18.479999999999986</c:v>
                </c:pt>
                <c:pt idx="1">
                  <c:v>12.42</c:v>
                </c:pt>
                <c:pt idx="2">
                  <c:v>0.92</c:v>
                </c:pt>
                <c:pt idx="3">
                  <c:v>12.02</c:v>
                </c:pt>
                <c:pt idx="4">
                  <c:v>6.78</c:v>
                </c:pt>
                <c:pt idx="5">
                  <c:v>36.5</c:v>
                </c:pt>
                <c:pt idx="6">
                  <c:v>12.88</c:v>
                </c:pt>
              </c:numCache>
            </c:numRef>
          </c:val>
        </c:ser>
      </c:pie3DChart>
      <c:spPr>
        <a:noFill/>
        <a:ln w="25381">
          <a:noFill/>
        </a:ln>
      </c:spPr>
    </c:plotArea>
    <c:legend>
      <c:legendPos val="b"/>
      <c:layout>
        <c:manualLayout>
          <c:xMode val="edge"/>
          <c:yMode val="edge"/>
          <c:x val="0"/>
          <c:y val="0.51853797950239777"/>
          <c:w val="0.8670860157983582"/>
          <c:h val="0.45951079887755014"/>
        </c:manualLayout>
      </c:layout>
      <c:txPr>
        <a:bodyPr/>
        <a:lstStyle/>
        <a:p>
          <a:pPr>
            <a:defRPr sz="1199">
              <a:latin typeface="Times New Roman" pitchFamily="18" charset="0"/>
              <a:cs typeface="Times New Roman" pitchFamily="18" charset="0"/>
            </a:defRPr>
          </a:pPr>
          <a:endParaRPr lang="ru-RU"/>
        </a:p>
      </c:txP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latin typeface="Times New Roman" pitchFamily="18" charset="0"/>
                <a:cs typeface="Times New Roman" pitchFamily="18" charset="0"/>
              </a:defRPr>
            </a:pPr>
            <a:r>
              <a:rPr lang="ru-RU" sz="1400">
                <a:latin typeface="Times New Roman" pitchFamily="18" charset="0"/>
                <a:cs typeface="Times New Roman" pitchFamily="18" charset="0"/>
              </a:rPr>
              <a:t>Результаты</a:t>
            </a:r>
            <a:r>
              <a:rPr lang="ru-RU" sz="1400" baseline="0">
                <a:latin typeface="Times New Roman" pitchFamily="18" charset="0"/>
                <a:cs typeface="Times New Roman" pitchFamily="18" charset="0"/>
              </a:rPr>
              <a:t> внеплановых камеральных проверок в части соблюдения </a:t>
            </a:r>
          </a:p>
          <a:p>
            <a:pPr>
              <a:defRPr>
                <a:latin typeface="Times New Roman" pitchFamily="18" charset="0"/>
                <a:cs typeface="Times New Roman" pitchFamily="18" charset="0"/>
              </a:defRPr>
            </a:pPr>
            <a:r>
              <a:rPr lang="ru-RU" sz="1400" baseline="0">
                <a:latin typeface="Times New Roman" pitchFamily="18" charset="0"/>
                <a:cs typeface="Times New Roman" pitchFamily="18" charset="0"/>
              </a:rPr>
              <a:t>Правил саморегулирования</a:t>
            </a:r>
            <a:endParaRPr lang="ru-RU" sz="1400">
              <a:latin typeface="Times New Roman" pitchFamily="18" charset="0"/>
              <a:cs typeface="Times New Roman" pitchFamily="18" charset="0"/>
            </a:endParaRPr>
          </a:p>
        </c:rich>
      </c:tx>
    </c:title>
    <c:view3D>
      <c:rotX val="30"/>
      <c:perspective val="30"/>
    </c:view3D>
    <c:plotArea>
      <c:layout/>
      <c:pie3DChart>
        <c:varyColors val="1"/>
        <c:ser>
          <c:idx val="0"/>
          <c:order val="0"/>
          <c:explosion val="25"/>
          <c:dLbls>
            <c:txPr>
              <a:bodyPr/>
              <a:lstStyle/>
              <a:p>
                <a:pPr>
                  <a:defRPr sz="1300" b="1">
                    <a:latin typeface="Times New Roman" pitchFamily="18" charset="0"/>
                    <a:cs typeface="Times New Roman" pitchFamily="18" charset="0"/>
                  </a:defRPr>
                </a:pPr>
                <a:endParaRPr lang="ru-RU"/>
              </a:p>
            </c:txPr>
            <c:dLblPos val="outEnd"/>
            <c:showPercent val="1"/>
            <c:showLeaderLines val="1"/>
          </c:dLbls>
          <c:cat>
            <c:strRef>
              <c:f>Лист1!$B$14:$B$15</c:f>
              <c:strCache>
                <c:ptCount val="2"/>
                <c:pt idx="0">
                  <c:v>деятельность членов соответствует Правилам саморегулирования     </c:v>
                </c:pt>
                <c:pt idx="1">
                  <c:v>деятельность членов не соответствует Правилам саморегулирования</c:v>
                </c:pt>
              </c:strCache>
            </c:strRef>
          </c:cat>
          <c:val>
            <c:numRef>
              <c:f>Лист1!$C$14:$C$15</c:f>
              <c:numCache>
                <c:formatCode>0.0%</c:formatCode>
                <c:ptCount val="2"/>
                <c:pt idx="0">
                  <c:v>0.41000000000000031</c:v>
                </c:pt>
                <c:pt idx="1">
                  <c:v>0.59</c:v>
                </c:pt>
              </c:numCache>
            </c:numRef>
          </c:val>
        </c:ser>
        <c:dLbls>
          <c:showPercent val="1"/>
        </c:dLbls>
      </c:pie3DChart>
      <c:spPr>
        <a:noFill/>
        <a:ln w="25400">
          <a:noFill/>
        </a:ln>
      </c:spPr>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Меры дисциплинарного воздействия</a:t>
            </a:r>
          </a:p>
        </c:rich>
      </c:tx>
    </c:title>
    <c:view3D>
      <c:rotX val="30"/>
      <c:perspective val="30"/>
    </c:view3D>
    <c:plotArea>
      <c:layout/>
      <c:pie3DChart>
        <c:varyColors val="1"/>
        <c:ser>
          <c:idx val="0"/>
          <c:order val="0"/>
          <c:explosion val="25"/>
          <c:dLbls>
            <c:txPr>
              <a:bodyPr/>
              <a:lstStyle/>
              <a:p>
                <a:pPr>
                  <a:defRPr sz="1300" b="1">
                    <a:latin typeface="Times New Roman" pitchFamily="18" charset="0"/>
                    <a:cs typeface="Times New Roman" pitchFamily="18" charset="0"/>
                  </a:defRPr>
                </a:pPr>
                <a:endParaRPr lang="ru-RU"/>
              </a:p>
            </c:txPr>
            <c:dLblPos val="outEnd"/>
            <c:showPercent val="1"/>
            <c:showLeaderLines val="1"/>
          </c:dLbls>
          <c:cat>
            <c:strRef>
              <c:f>Лист1!$B$14:$B$17</c:f>
              <c:strCache>
                <c:ptCount val="4"/>
                <c:pt idx="0">
                  <c:v>предписание об обязательном устранении нарушений    </c:v>
                </c:pt>
                <c:pt idx="1">
                  <c:v>приостановление действия свидетельства о допуске</c:v>
                </c:pt>
                <c:pt idx="2">
                  <c:v>прекращение  действия свидетельства о допуске</c:v>
                </c:pt>
                <c:pt idx="3">
                  <c:v>предупреждение о недопустимости совершения дисциплинарных нарушений</c:v>
                </c:pt>
              </c:strCache>
            </c:strRef>
          </c:cat>
          <c:val>
            <c:numRef>
              <c:f>Лист1!$C$14:$C$17</c:f>
              <c:numCache>
                <c:formatCode>0.0%</c:formatCode>
                <c:ptCount val="4"/>
                <c:pt idx="0">
                  <c:v>0.6875</c:v>
                </c:pt>
                <c:pt idx="1">
                  <c:v>8.9300000000000004E-2</c:v>
                </c:pt>
                <c:pt idx="2">
                  <c:v>8.9000000000000173E-3</c:v>
                </c:pt>
                <c:pt idx="3">
                  <c:v>0.21430000000000021</c:v>
                </c:pt>
              </c:numCache>
            </c:numRef>
          </c:val>
        </c:ser>
        <c:dLbls>
          <c:showPercent val="1"/>
        </c:dLbls>
      </c:pie3DChart>
      <c:spPr>
        <a:noFill/>
        <a:ln w="25400">
          <a:noFill/>
        </a:ln>
      </c:spPr>
    </c:plotArea>
    <c:legend>
      <c:legendPos val="r"/>
      <c:layout>
        <c:manualLayout>
          <c:xMode val="edge"/>
          <c:yMode val="edge"/>
          <c:x val="0.63766875294434477"/>
          <c:y val="0.1213799849821922"/>
          <c:w val="0.34737398209839182"/>
          <c:h val="0.82262701414291761"/>
        </c:manualLayout>
      </c:layout>
      <c:txPr>
        <a:bodyPr/>
        <a:lstStyle/>
        <a:p>
          <a:pPr>
            <a:defRPr sz="1200">
              <a:latin typeface="Times New Roman" pitchFamily="18" charset="0"/>
              <a:cs typeface="Times New Roman" pitchFamily="18" charset="0"/>
            </a:defRPr>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D352-1BEA-4950-ABAB-708F3DEC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17221</Words>
  <Characters>98162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natalya_yur</dc:creator>
  <cp:keywords/>
  <dc:description/>
  <cp:lastModifiedBy>Tatyana_V</cp:lastModifiedBy>
  <cp:revision>2</cp:revision>
  <cp:lastPrinted>2012-12-17T11:07:00Z</cp:lastPrinted>
  <dcterms:created xsi:type="dcterms:W3CDTF">2012-12-24T11:26:00Z</dcterms:created>
  <dcterms:modified xsi:type="dcterms:W3CDTF">2012-12-24T11:26:00Z</dcterms:modified>
</cp:coreProperties>
</file>